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64CBB" w14:textId="77777777" w:rsidR="00C72C0C" w:rsidRPr="009A1A77" w:rsidRDefault="00C72C0C" w:rsidP="009A1A77">
      <w:pPr>
        <w:spacing w:after="0" w:line="240" w:lineRule="auto"/>
        <w:jc w:val="center"/>
        <w:rPr>
          <w:rFonts w:ascii="HelveticaNeueLT Std Cn" w:hAnsi="HelveticaNeueLT Std Cn"/>
          <w:b/>
        </w:rPr>
      </w:pPr>
    </w:p>
    <w:p w14:paraId="671A7B2C" w14:textId="4261ED44" w:rsidR="000249FB" w:rsidRPr="002936D8" w:rsidRDefault="002936D8" w:rsidP="009A1A77">
      <w:pPr>
        <w:spacing w:after="0" w:line="240" w:lineRule="auto"/>
        <w:jc w:val="center"/>
        <w:rPr>
          <w:rFonts w:ascii="Franklin Gothic Demi Cond" w:hAnsi="Franklin Gothic Demi Cond"/>
          <w:b/>
          <w:sz w:val="36"/>
          <w:szCs w:val="36"/>
        </w:rPr>
      </w:pPr>
      <w:r w:rsidRPr="002936D8">
        <w:rPr>
          <w:rFonts w:ascii="Franklin Gothic Demi Cond" w:hAnsi="Franklin Gothic Demi Cond"/>
          <w:b/>
          <w:sz w:val="36"/>
          <w:szCs w:val="36"/>
        </w:rPr>
        <w:t>Charter Application</w:t>
      </w:r>
    </w:p>
    <w:p w14:paraId="7DF42DA2" w14:textId="77777777" w:rsidR="001D77F7" w:rsidRPr="002936D8" w:rsidRDefault="001D77F7" w:rsidP="009A1A77">
      <w:pPr>
        <w:spacing w:after="0" w:line="240" w:lineRule="auto"/>
        <w:jc w:val="center"/>
        <w:rPr>
          <w:rFonts w:ascii="Franklin Gothic Demi Cond" w:hAnsi="Franklin Gothic Demi Cond"/>
          <w:b/>
          <w:sz w:val="32"/>
          <w:szCs w:val="32"/>
        </w:rPr>
      </w:pPr>
      <w:r w:rsidRPr="002936D8">
        <w:rPr>
          <w:rFonts w:ascii="Franklin Gothic Demi Cond" w:hAnsi="Franklin Gothic Demi Cond"/>
          <w:b/>
          <w:sz w:val="32"/>
          <w:szCs w:val="32"/>
        </w:rPr>
        <w:t>Board Governance</w:t>
      </w:r>
    </w:p>
    <w:p w14:paraId="1B879A36" w14:textId="77777777" w:rsidR="001D77F7" w:rsidRPr="009A1A77" w:rsidRDefault="001D77F7" w:rsidP="009A1A77">
      <w:pPr>
        <w:spacing w:after="0" w:line="240" w:lineRule="auto"/>
        <w:jc w:val="both"/>
        <w:rPr>
          <w:rFonts w:ascii="HelveticaNeueLT Std Cn" w:hAnsi="HelveticaNeueLT Std Cn"/>
        </w:rPr>
      </w:pPr>
    </w:p>
    <w:p w14:paraId="3C33D4EC" w14:textId="77777777" w:rsidR="001D77F7" w:rsidRPr="002936D8" w:rsidRDefault="001D77F7" w:rsidP="009A1A77">
      <w:pPr>
        <w:spacing w:after="0" w:line="240" w:lineRule="auto"/>
        <w:jc w:val="both"/>
        <w:rPr>
          <w:rFonts w:ascii="Franklin Gothic Book" w:hAnsi="Franklin Gothic Book"/>
        </w:rPr>
      </w:pPr>
      <w:r w:rsidRPr="002936D8">
        <w:rPr>
          <w:rFonts w:ascii="Franklin Gothic Book" w:hAnsi="Franklin Gothic Book"/>
        </w:rPr>
        <w:t>Charter public school boards play a vital role in the success of a charter school. CMU appoints the independent school board and each member swears the constitutional oath of office signifying their role as a public official and commitment to governing the charter school. The relationship and expectations between the CMU Board of Trustees and the school board of directors is set forth in the charter contract.</w:t>
      </w:r>
    </w:p>
    <w:p w14:paraId="2B7C2A44" w14:textId="77777777" w:rsidR="001D77F7" w:rsidRPr="002936D8" w:rsidRDefault="001D77F7" w:rsidP="009A1A77">
      <w:pPr>
        <w:spacing w:after="0" w:line="240" w:lineRule="auto"/>
        <w:jc w:val="both"/>
        <w:rPr>
          <w:rFonts w:ascii="Franklin Gothic Book" w:hAnsi="Franklin Gothic Book"/>
        </w:rPr>
      </w:pPr>
    </w:p>
    <w:p w14:paraId="556E45F3" w14:textId="77777777" w:rsidR="001D77F7" w:rsidRPr="002936D8" w:rsidRDefault="001D77F7" w:rsidP="009A1A77">
      <w:pPr>
        <w:spacing w:after="0" w:line="240" w:lineRule="auto"/>
        <w:jc w:val="both"/>
        <w:rPr>
          <w:rFonts w:ascii="Franklin Gothic Book" w:hAnsi="Franklin Gothic Book"/>
        </w:rPr>
      </w:pPr>
      <w:r w:rsidRPr="002936D8">
        <w:rPr>
          <w:rFonts w:ascii="Franklin Gothic Book" w:hAnsi="Franklin Gothic Book"/>
        </w:rPr>
        <w:t>As public officials, board members set policy, are responsible for compliance with the charter contract and applicable law, and guide the school. The board’s primary responsibility is to ensure adherence to the mission and vision of the school, its charter contract and applicable law.</w:t>
      </w:r>
    </w:p>
    <w:p w14:paraId="027E4D8D" w14:textId="77777777" w:rsidR="001D77F7" w:rsidRPr="002936D8" w:rsidRDefault="001D77F7" w:rsidP="009A1A77">
      <w:pPr>
        <w:spacing w:after="0" w:line="240" w:lineRule="auto"/>
        <w:jc w:val="both"/>
        <w:rPr>
          <w:rFonts w:ascii="Franklin Gothic Book" w:hAnsi="Franklin Gothic Book"/>
        </w:rPr>
      </w:pPr>
    </w:p>
    <w:p w14:paraId="4271DEA2" w14:textId="77777777" w:rsidR="001D77F7" w:rsidRPr="002936D8" w:rsidRDefault="001D77F7" w:rsidP="009A1A77">
      <w:pPr>
        <w:spacing w:after="0" w:line="240" w:lineRule="auto"/>
        <w:jc w:val="both"/>
        <w:rPr>
          <w:rFonts w:ascii="Franklin Gothic Book" w:hAnsi="Franklin Gothic Book"/>
        </w:rPr>
      </w:pPr>
      <w:r w:rsidRPr="002936D8">
        <w:rPr>
          <w:rFonts w:ascii="Franklin Gothic Book" w:hAnsi="Franklin Gothic Book"/>
        </w:rPr>
        <w:t xml:space="preserve">According to Michigan’s charter school law, the applicant identifies persons to serve on the school’s initial board of directors. The number of members of the board shall not be less than </w:t>
      </w:r>
      <w:r w:rsidR="009A1A77" w:rsidRPr="002936D8">
        <w:rPr>
          <w:rFonts w:ascii="Franklin Gothic Book" w:hAnsi="Franklin Gothic Book"/>
        </w:rPr>
        <w:t>five</w:t>
      </w:r>
      <w:r w:rsidRPr="002936D8">
        <w:rPr>
          <w:rFonts w:ascii="Franklin Gothic Book" w:hAnsi="Franklin Gothic Book"/>
        </w:rPr>
        <w:t xml:space="preserve"> (5) nor more than nine (9). The term of each position of the school’s board of directors is four (4) years, except for the terms of the initial board which are staggered (i.e., one, two, three and four year terms).</w:t>
      </w:r>
    </w:p>
    <w:p w14:paraId="2576C07A" w14:textId="77777777" w:rsidR="001D77F7" w:rsidRPr="002936D8" w:rsidRDefault="001D77F7" w:rsidP="009A1A77">
      <w:pPr>
        <w:spacing w:after="0" w:line="240" w:lineRule="auto"/>
        <w:jc w:val="both"/>
        <w:rPr>
          <w:rFonts w:ascii="Franklin Gothic Book" w:hAnsi="Franklin Gothic Book"/>
        </w:rPr>
      </w:pPr>
    </w:p>
    <w:p w14:paraId="57C2C7B5" w14:textId="77777777" w:rsidR="001D77F7" w:rsidRPr="002936D8" w:rsidRDefault="001D77F7" w:rsidP="009A1A77">
      <w:pPr>
        <w:spacing w:after="0" w:line="240" w:lineRule="auto"/>
        <w:jc w:val="both"/>
        <w:rPr>
          <w:rFonts w:ascii="Franklin Gothic Book" w:hAnsi="Franklin Gothic Book"/>
        </w:rPr>
      </w:pPr>
      <w:r w:rsidRPr="002936D8">
        <w:rPr>
          <w:rFonts w:ascii="Franklin Gothic Book" w:hAnsi="Franklin Gothic Book"/>
        </w:rPr>
        <w:t>Board development and recruitment should be viewed as a collaborative effort between the applicant and The Governor John Engler Center for Charter Schools (Center). The Center staff will work with the applicant throughout this process. Upon receiving the names of those wishing to serve on the board, a diligent review</w:t>
      </w:r>
      <w:r w:rsidR="009A1A77" w:rsidRPr="002936D8">
        <w:rPr>
          <w:rFonts w:ascii="Franklin Gothic Book" w:hAnsi="Franklin Gothic Book"/>
        </w:rPr>
        <w:t>s</w:t>
      </w:r>
      <w:r w:rsidRPr="002936D8">
        <w:rPr>
          <w:rFonts w:ascii="Franklin Gothic Book" w:hAnsi="Franklin Gothic Book"/>
        </w:rPr>
        <w:t xml:space="preserve"> proces</w:t>
      </w:r>
      <w:r w:rsidR="00F904F5" w:rsidRPr="002936D8">
        <w:rPr>
          <w:rFonts w:ascii="Franklin Gothic Book" w:hAnsi="Franklin Gothic Book"/>
        </w:rPr>
        <w:t>s begin composed of the following:</w:t>
      </w:r>
    </w:p>
    <w:p w14:paraId="66745E37" w14:textId="77777777" w:rsidR="00F904F5" w:rsidRPr="002936D8" w:rsidRDefault="00F904F5" w:rsidP="009A1A77">
      <w:pPr>
        <w:spacing w:after="0" w:line="240" w:lineRule="auto"/>
        <w:jc w:val="both"/>
        <w:rPr>
          <w:rFonts w:ascii="Franklin Gothic Book" w:hAnsi="Franklin Gothic Book"/>
        </w:rPr>
      </w:pPr>
    </w:p>
    <w:p w14:paraId="194F60AA" w14:textId="77777777" w:rsidR="00F904F5" w:rsidRPr="002936D8" w:rsidRDefault="00F904F5" w:rsidP="009A1A77">
      <w:pPr>
        <w:pStyle w:val="ListParagraph"/>
        <w:numPr>
          <w:ilvl w:val="0"/>
          <w:numId w:val="1"/>
        </w:numPr>
        <w:spacing w:after="0" w:line="240" w:lineRule="auto"/>
        <w:jc w:val="both"/>
        <w:rPr>
          <w:rFonts w:ascii="Franklin Gothic Book" w:hAnsi="Franklin Gothic Book"/>
        </w:rPr>
      </w:pPr>
      <w:r w:rsidRPr="002936D8">
        <w:rPr>
          <w:rFonts w:ascii="Franklin Gothic Book" w:hAnsi="Franklin Gothic Book"/>
        </w:rPr>
        <w:t>Review of the Charter Public School Application for Board Appointment, including the applicant’s agreement to complete conditions of appointment;</w:t>
      </w:r>
    </w:p>
    <w:p w14:paraId="153C16D4" w14:textId="77777777" w:rsidR="00F904F5" w:rsidRPr="002936D8" w:rsidRDefault="00F904F5" w:rsidP="009A1A77">
      <w:pPr>
        <w:pStyle w:val="ListParagraph"/>
        <w:numPr>
          <w:ilvl w:val="0"/>
          <w:numId w:val="1"/>
        </w:numPr>
        <w:spacing w:after="0" w:line="240" w:lineRule="auto"/>
        <w:jc w:val="both"/>
        <w:rPr>
          <w:rFonts w:ascii="Franklin Gothic Book" w:hAnsi="Franklin Gothic Book"/>
        </w:rPr>
      </w:pPr>
      <w:r w:rsidRPr="002936D8">
        <w:rPr>
          <w:rFonts w:ascii="Franklin Gothic Book" w:hAnsi="Franklin Gothic Book"/>
        </w:rPr>
        <w:t>Personal background check, including a criminal records check;</w:t>
      </w:r>
    </w:p>
    <w:p w14:paraId="3D4477EA" w14:textId="77777777" w:rsidR="00F904F5" w:rsidRPr="002936D8" w:rsidRDefault="00F904F5" w:rsidP="009A1A77">
      <w:pPr>
        <w:pStyle w:val="ListParagraph"/>
        <w:numPr>
          <w:ilvl w:val="0"/>
          <w:numId w:val="1"/>
        </w:numPr>
        <w:spacing w:after="0" w:line="240" w:lineRule="auto"/>
        <w:jc w:val="both"/>
        <w:rPr>
          <w:rFonts w:ascii="Franklin Gothic Book" w:hAnsi="Franklin Gothic Book"/>
        </w:rPr>
      </w:pPr>
      <w:r w:rsidRPr="002936D8">
        <w:rPr>
          <w:rFonts w:ascii="Franklin Gothic Book" w:hAnsi="Franklin Gothic Book"/>
        </w:rPr>
        <w:t>Face-to-face meeting with individual candidates.</w:t>
      </w:r>
    </w:p>
    <w:p w14:paraId="06B92EFE" w14:textId="77777777" w:rsidR="00F904F5" w:rsidRPr="002936D8" w:rsidRDefault="00F904F5" w:rsidP="009A1A77">
      <w:pPr>
        <w:spacing w:after="0" w:line="240" w:lineRule="auto"/>
        <w:jc w:val="both"/>
        <w:rPr>
          <w:rFonts w:ascii="Franklin Gothic Book" w:hAnsi="Franklin Gothic Book"/>
        </w:rPr>
      </w:pPr>
    </w:p>
    <w:p w14:paraId="094C77BB" w14:textId="77777777" w:rsidR="00F904F5" w:rsidRPr="002936D8" w:rsidRDefault="00F904F5" w:rsidP="009A1A77">
      <w:pPr>
        <w:spacing w:after="0" w:line="240" w:lineRule="auto"/>
        <w:jc w:val="both"/>
        <w:rPr>
          <w:rFonts w:ascii="Franklin Gothic Book" w:hAnsi="Franklin Gothic Book"/>
        </w:rPr>
      </w:pPr>
      <w:r w:rsidRPr="002936D8">
        <w:rPr>
          <w:rFonts w:ascii="Franklin Gothic Book" w:hAnsi="Franklin Gothic Book"/>
        </w:rPr>
        <w:t xml:space="preserve">If each of these elements is found to be satisfactory, </w:t>
      </w:r>
      <w:r w:rsidR="009A1A77" w:rsidRPr="002936D8">
        <w:rPr>
          <w:rFonts w:ascii="Franklin Gothic Book" w:hAnsi="Franklin Gothic Book"/>
        </w:rPr>
        <w:t>t</w:t>
      </w:r>
      <w:r w:rsidRPr="002936D8">
        <w:rPr>
          <w:rFonts w:ascii="Franklin Gothic Book" w:hAnsi="Franklin Gothic Book"/>
        </w:rPr>
        <w:t xml:space="preserve">he Center will recommend board members be appointed by </w:t>
      </w:r>
      <w:r w:rsidR="009A1A77" w:rsidRPr="002936D8">
        <w:rPr>
          <w:rFonts w:ascii="Franklin Gothic Book" w:hAnsi="Franklin Gothic Book"/>
        </w:rPr>
        <w:t xml:space="preserve">the </w:t>
      </w:r>
      <w:r w:rsidRPr="002936D8">
        <w:rPr>
          <w:rFonts w:ascii="Franklin Gothic Book" w:hAnsi="Franklin Gothic Book"/>
        </w:rPr>
        <w:t>CMU Board of Trustees. Once appointed, each individual will need to take and sign the Oath of Public Office and will begin to serve on the board.</w:t>
      </w:r>
    </w:p>
    <w:p w14:paraId="5599EFEA" w14:textId="77777777" w:rsidR="00F904F5" w:rsidRPr="002936D8" w:rsidRDefault="00F904F5" w:rsidP="009A1A77">
      <w:pPr>
        <w:spacing w:after="0" w:line="240" w:lineRule="auto"/>
        <w:jc w:val="both"/>
        <w:rPr>
          <w:rFonts w:ascii="Franklin Gothic Book" w:hAnsi="Franklin Gothic Book"/>
        </w:rPr>
      </w:pPr>
    </w:p>
    <w:p w14:paraId="0D95B994" w14:textId="77777777" w:rsidR="00F904F5" w:rsidRPr="002936D8" w:rsidRDefault="00F904F5" w:rsidP="009A1A77">
      <w:pPr>
        <w:spacing w:after="0" w:line="240" w:lineRule="auto"/>
        <w:jc w:val="both"/>
        <w:rPr>
          <w:rFonts w:ascii="Franklin Gothic Book" w:hAnsi="Franklin Gothic Book"/>
        </w:rPr>
      </w:pPr>
      <w:r w:rsidRPr="002936D8">
        <w:rPr>
          <w:rFonts w:ascii="Franklin Gothic Book" w:hAnsi="Franklin Gothic Book"/>
        </w:rPr>
        <w:t xml:space="preserve">School boards are self-perpetuating. Thus, the board of directors must nominate future members at their public meetings. Upon proper nomination, the board forwards the names to </w:t>
      </w:r>
      <w:r w:rsidR="009A1A77" w:rsidRPr="002936D8">
        <w:rPr>
          <w:rFonts w:ascii="Franklin Gothic Book" w:hAnsi="Franklin Gothic Book"/>
        </w:rPr>
        <w:t>t</w:t>
      </w:r>
      <w:r w:rsidRPr="002936D8">
        <w:rPr>
          <w:rFonts w:ascii="Franklin Gothic Book" w:hAnsi="Franklin Gothic Book"/>
        </w:rPr>
        <w:t xml:space="preserve">he Center for processing. Again, if all elements are found to be satisfactory, </w:t>
      </w:r>
      <w:r w:rsidR="009A1A77" w:rsidRPr="002936D8">
        <w:rPr>
          <w:rFonts w:ascii="Franklin Gothic Book" w:hAnsi="Franklin Gothic Book"/>
        </w:rPr>
        <w:t>t</w:t>
      </w:r>
      <w:r w:rsidRPr="002936D8">
        <w:rPr>
          <w:rFonts w:ascii="Franklin Gothic Book" w:hAnsi="Franklin Gothic Book"/>
        </w:rPr>
        <w:t>he Center will recommend appointment by the CMU Board of Trustees.</w:t>
      </w:r>
    </w:p>
    <w:p w14:paraId="43FD26E0" w14:textId="77777777" w:rsidR="00C72C0C" w:rsidRPr="002936D8" w:rsidRDefault="00C72C0C" w:rsidP="009A1A77">
      <w:pPr>
        <w:spacing w:after="0" w:line="240" w:lineRule="auto"/>
        <w:jc w:val="both"/>
        <w:rPr>
          <w:rFonts w:ascii="Franklin Gothic Book" w:hAnsi="Franklin Gothic Book"/>
          <w:sz w:val="24"/>
        </w:rPr>
      </w:pPr>
    </w:p>
    <w:p w14:paraId="61C93D7C" w14:textId="77777777" w:rsidR="009A1A77" w:rsidRPr="002936D8" w:rsidRDefault="009A1A77" w:rsidP="009A1A77">
      <w:pPr>
        <w:pStyle w:val="Heading1"/>
        <w:keepNext w:val="0"/>
        <w:widowControl/>
        <w:jc w:val="both"/>
        <w:rPr>
          <w:rFonts w:ascii="Franklin Gothic Book" w:hAnsi="Franklin Gothic Book" w:cs="Times New Roman"/>
          <w:b w:val="0"/>
          <w:sz w:val="22"/>
          <w:szCs w:val="22"/>
        </w:rPr>
      </w:pPr>
      <w:r w:rsidRPr="002936D8">
        <w:rPr>
          <w:rFonts w:ascii="Franklin Gothic Book" w:hAnsi="Franklin Gothic Book" w:cs="Times New Roman"/>
          <w:b w:val="0"/>
          <w:sz w:val="22"/>
          <w:szCs w:val="22"/>
        </w:rPr>
        <w:t xml:space="preserve">The Academy shall comply with the Incompatible Public Offices statute, Act No. 566 of the Public Acts of 1978, of the Michigan Compiled Laws, and the Contracts of Public Servants With Public Entities statute, Act No. 371 of the Public Acts of 1968, of the Michigan Compiled Laws, and all applicable law. </w:t>
      </w:r>
    </w:p>
    <w:p w14:paraId="00489D49" w14:textId="77777777" w:rsidR="009A1A77" w:rsidRPr="002936D8" w:rsidRDefault="009A1A77" w:rsidP="009A1A77">
      <w:pPr>
        <w:spacing w:after="0" w:line="240" w:lineRule="auto"/>
        <w:jc w:val="both"/>
        <w:rPr>
          <w:rFonts w:ascii="Franklin Gothic Book" w:hAnsi="Franklin Gothic Book"/>
        </w:rPr>
      </w:pPr>
    </w:p>
    <w:p w14:paraId="7CC6A7D2" w14:textId="77777777" w:rsidR="009A1A77" w:rsidRPr="002936D8" w:rsidRDefault="009A1A77" w:rsidP="009A1A77">
      <w:pPr>
        <w:spacing w:after="0" w:line="240" w:lineRule="auto"/>
        <w:jc w:val="both"/>
        <w:rPr>
          <w:rFonts w:ascii="Franklin Gothic Book" w:hAnsi="Franklin Gothic Book"/>
        </w:rPr>
      </w:pPr>
      <w:r w:rsidRPr="002936D8">
        <w:rPr>
          <w:rFonts w:ascii="Franklin Gothic Book" w:hAnsi="Franklin Gothic Book"/>
        </w:rPr>
        <w:t>The following shall be deemed prohibited incompatible public offices and conflicts of interest:</w:t>
      </w:r>
    </w:p>
    <w:p w14:paraId="6C212D3B" w14:textId="77777777" w:rsidR="0039464A" w:rsidRPr="002936D8" w:rsidRDefault="0039464A" w:rsidP="009A1A77">
      <w:pPr>
        <w:spacing w:after="0" w:line="240" w:lineRule="auto"/>
        <w:jc w:val="both"/>
        <w:rPr>
          <w:rFonts w:ascii="Franklin Gothic Book" w:hAnsi="Franklin Gothic Book"/>
        </w:rPr>
      </w:pPr>
    </w:p>
    <w:p w14:paraId="4FD12818" w14:textId="77777777" w:rsidR="009A1A77" w:rsidRPr="002936D8" w:rsidRDefault="009A1A77" w:rsidP="009A1A77">
      <w:pPr>
        <w:pStyle w:val="bodytextfirstindentj"/>
        <w:numPr>
          <w:ilvl w:val="0"/>
          <w:numId w:val="9"/>
        </w:numPr>
        <w:spacing w:before="0" w:beforeAutospacing="0" w:after="0" w:afterAutospacing="0"/>
        <w:ind w:left="1080"/>
        <w:contextualSpacing/>
        <w:jc w:val="both"/>
        <w:rPr>
          <w:rFonts w:ascii="Franklin Gothic Book" w:hAnsi="Franklin Gothic Book"/>
          <w:sz w:val="22"/>
          <w:szCs w:val="22"/>
        </w:rPr>
      </w:pPr>
      <w:r w:rsidRPr="002936D8">
        <w:rPr>
          <w:rFonts w:ascii="Franklin Gothic Book" w:hAnsi="Franklin Gothic Book"/>
          <w:sz w:val="22"/>
          <w:szCs w:val="22"/>
        </w:rPr>
        <w:t>An individual simultaneously serving as an Academy Board member and an owner, officer, director, employee or consultant of an educational service provider or an employee leasing company that has an agreement with the charter public school;</w:t>
      </w:r>
    </w:p>
    <w:p w14:paraId="25FBFDB5" w14:textId="77777777" w:rsidR="009A1A77" w:rsidRPr="002936D8" w:rsidRDefault="009A1A77" w:rsidP="009A1A77">
      <w:pPr>
        <w:pStyle w:val="bodytextfirstindentj"/>
        <w:tabs>
          <w:tab w:val="left" w:pos="1080"/>
        </w:tabs>
        <w:spacing w:before="0" w:beforeAutospacing="0" w:after="0" w:afterAutospacing="0"/>
        <w:ind w:left="360"/>
        <w:contextualSpacing/>
        <w:jc w:val="both"/>
        <w:rPr>
          <w:rFonts w:ascii="Franklin Gothic Book" w:hAnsi="Franklin Gothic Book"/>
          <w:sz w:val="22"/>
          <w:szCs w:val="22"/>
        </w:rPr>
      </w:pPr>
    </w:p>
    <w:p w14:paraId="4F40CC30" w14:textId="77777777" w:rsidR="009A1A77" w:rsidRPr="002936D8" w:rsidRDefault="009A1A77" w:rsidP="009A1A77">
      <w:pPr>
        <w:pStyle w:val="bodytextfirstindentj"/>
        <w:numPr>
          <w:ilvl w:val="0"/>
          <w:numId w:val="9"/>
        </w:numPr>
        <w:tabs>
          <w:tab w:val="left" w:pos="1080"/>
        </w:tabs>
        <w:spacing w:before="0" w:beforeAutospacing="0" w:after="0" w:afterAutospacing="0"/>
        <w:ind w:left="1080"/>
        <w:contextualSpacing/>
        <w:jc w:val="both"/>
        <w:rPr>
          <w:rFonts w:ascii="Franklin Gothic Book" w:hAnsi="Franklin Gothic Book"/>
          <w:sz w:val="22"/>
          <w:szCs w:val="22"/>
        </w:rPr>
      </w:pPr>
      <w:r w:rsidRPr="002936D8">
        <w:rPr>
          <w:rFonts w:ascii="Franklin Gothic Book" w:hAnsi="Franklin Gothic Book"/>
          <w:sz w:val="22"/>
          <w:szCs w:val="22"/>
        </w:rPr>
        <w:t>An individual simultaneously serving as a board member and an employee of the charter public school;</w:t>
      </w:r>
    </w:p>
    <w:p w14:paraId="03E63990" w14:textId="77777777" w:rsidR="009A1A77" w:rsidRPr="002936D8" w:rsidRDefault="009A1A77" w:rsidP="009A1A77">
      <w:pPr>
        <w:pStyle w:val="bodytextfirstindentj"/>
        <w:tabs>
          <w:tab w:val="left" w:pos="1080"/>
        </w:tabs>
        <w:spacing w:before="0" w:beforeAutospacing="0" w:after="0" w:afterAutospacing="0"/>
        <w:ind w:left="360"/>
        <w:contextualSpacing/>
        <w:jc w:val="both"/>
        <w:rPr>
          <w:rFonts w:ascii="Franklin Gothic Book" w:hAnsi="Franklin Gothic Book"/>
          <w:sz w:val="22"/>
          <w:szCs w:val="22"/>
        </w:rPr>
      </w:pPr>
    </w:p>
    <w:p w14:paraId="323B00E9" w14:textId="77777777" w:rsidR="009A1A77" w:rsidRPr="002936D8" w:rsidRDefault="009A1A77" w:rsidP="009A1A77">
      <w:pPr>
        <w:pStyle w:val="bodytextfirstindentj"/>
        <w:numPr>
          <w:ilvl w:val="0"/>
          <w:numId w:val="9"/>
        </w:numPr>
        <w:tabs>
          <w:tab w:val="left" w:pos="1080"/>
        </w:tabs>
        <w:spacing w:before="0" w:beforeAutospacing="0" w:after="0" w:afterAutospacing="0"/>
        <w:ind w:left="1080"/>
        <w:contextualSpacing/>
        <w:jc w:val="both"/>
        <w:rPr>
          <w:rFonts w:ascii="Franklin Gothic Book" w:hAnsi="Franklin Gothic Book"/>
          <w:sz w:val="22"/>
          <w:szCs w:val="22"/>
        </w:rPr>
      </w:pPr>
      <w:r w:rsidRPr="002936D8">
        <w:rPr>
          <w:rFonts w:ascii="Franklin Gothic Book" w:hAnsi="Franklin Gothic Book"/>
          <w:sz w:val="22"/>
          <w:szCs w:val="22"/>
        </w:rPr>
        <w:t>An individual simultaneously serving as a board member and an independent contractor to the charter public school;</w:t>
      </w:r>
    </w:p>
    <w:p w14:paraId="1C9EBBF2" w14:textId="77777777" w:rsidR="009A1A77" w:rsidRPr="002936D8" w:rsidRDefault="009A1A77" w:rsidP="009A1A77">
      <w:pPr>
        <w:pStyle w:val="bodytextfirstindentj"/>
        <w:tabs>
          <w:tab w:val="left" w:pos="1080"/>
        </w:tabs>
        <w:spacing w:before="0" w:beforeAutospacing="0" w:after="0" w:afterAutospacing="0"/>
        <w:ind w:left="360"/>
        <w:contextualSpacing/>
        <w:jc w:val="both"/>
        <w:rPr>
          <w:rFonts w:ascii="Franklin Gothic Book" w:hAnsi="Franklin Gothic Book"/>
          <w:sz w:val="22"/>
          <w:szCs w:val="22"/>
        </w:rPr>
      </w:pPr>
    </w:p>
    <w:p w14:paraId="109CE977" w14:textId="77777777" w:rsidR="009A1A77" w:rsidRPr="002936D8" w:rsidRDefault="009A1A77" w:rsidP="009A1A77">
      <w:pPr>
        <w:pStyle w:val="bodytextfirstindentj"/>
        <w:numPr>
          <w:ilvl w:val="0"/>
          <w:numId w:val="9"/>
        </w:numPr>
        <w:tabs>
          <w:tab w:val="left" w:pos="1080"/>
        </w:tabs>
        <w:spacing w:before="0" w:beforeAutospacing="0" w:after="0" w:afterAutospacing="0"/>
        <w:ind w:left="1080"/>
        <w:contextualSpacing/>
        <w:jc w:val="both"/>
        <w:rPr>
          <w:rFonts w:ascii="Franklin Gothic Book" w:hAnsi="Franklin Gothic Book"/>
          <w:sz w:val="22"/>
          <w:szCs w:val="22"/>
        </w:rPr>
      </w:pPr>
      <w:r w:rsidRPr="002936D8">
        <w:rPr>
          <w:rFonts w:ascii="Franklin Gothic Book" w:hAnsi="Franklin Gothic Book"/>
          <w:sz w:val="22"/>
          <w:szCs w:val="22"/>
        </w:rPr>
        <w:lastRenderedPageBreak/>
        <w:t xml:space="preserve">An individual simultaneously serving as a board member and a member of the governing board of another public school; </w:t>
      </w:r>
    </w:p>
    <w:p w14:paraId="6EB536B2" w14:textId="77777777" w:rsidR="009A1A77" w:rsidRPr="002936D8" w:rsidRDefault="009A1A77" w:rsidP="009A1A77">
      <w:pPr>
        <w:pStyle w:val="ListParagraph"/>
        <w:spacing w:after="0" w:line="240" w:lineRule="auto"/>
        <w:rPr>
          <w:rFonts w:ascii="Franklin Gothic Book" w:hAnsi="Franklin Gothic Book"/>
        </w:rPr>
      </w:pPr>
    </w:p>
    <w:p w14:paraId="39003AE8" w14:textId="77777777" w:rsidR="009A1A77" w:rsidRPr="002936D8" w:rsidRDefault="009A1A77" w:rsidP="009A1A77">
      <w:pPr>
        <w:pStyle w:val="bodytextfirstindentj"/>
        <w:numPr>
          <w:ilvl w:val="0"/>
          <w:numId w:val="9"/>
        </w:numPr>
        <w:tabs>
          <w:tab w:val="left" w:pos="1080"/>
        </w:tabs>
        <w:spacing w:before="0" w:beforeAutospacing="0" w:after="0" w:afterAutospacing="0"/>
        <w:ind w:left="1080"/>
        <w:contextualSpacing/>
        <w:jc w:val="both"/>
        <w:rPr>
          <w:rFonts w:ascii="Franklin Gothic Book" w:hAnsi="Franklin Gothic Book"/>
          <w:sz w:val="22"/>
          <w:szCs w:val="22"/>
        </w:rPr>
      </w:pPr>
      <w:r w:rsidRPr="002936D8">
        <w:rPr>
          <w:rFonts w:ascii="Franklin Gothic Book" w:hAnsi="Franklin Gothic Book"/>
          <w:sz w:val="22"/>
          <w:szCs w:val="22"/>
        </w:rPr>
        <w:t>Any individual with law enforcement authority; and</w:t>
      </w:r>
    </w:p>
    <w:p w14:paraId="58E0B404" w14:textId="77777777" w:rsidR="009A1A77" w:rsidRPr="002936D8" w:rsidRDefault="009A1A77" w:rsidP="009A1A77">
      <w:pPr>
        <w:pStyle w:val="ListParagraph"/>
        <w:spacing w:after="0" w:line="240" w:lineRule="auto"/>
        <w:ind w:left="360"/>
        <w:rPr>
          <w:rFonts w:ascii="Franklin Gothic Book" w:hAnsi="Franklin Gothic Book" w:cs="Times New Roman"/>
        </w:rPr>
      </w:pPr>
    </w:p>
    <w:p w14:paraId="3F66E035" w14:textId="77777777" w:rsidR="009A1A77" w:rsidRPr="002936D8" w:rsidRDefault="009A1A77" w:rsidP="009A1A77">
      <w:pPr>
        <w:pStyle w:val="ListParagraph"/>
        <w:numPr>
          <w:ilvl w:val="0"/>
          <w:numId w:val="9"/>
        </w:numPr>
        <w:spacing w:after="0" w:line="240" w:lineRule="auto"/>
        <w:ind w:left="1080"/>
        <w:contextualSpacing w:val="0"/>
        <w:jc w:val="both"/>
        <w:rPr>
          <w:rFonts w:ascii="Franklin Gothic Book" w:hAnsi="Franklin Gothic Book" w:cs="Times New Roman"/>
        </w:rPr>
      </w:pPr>
      <w:r w:rsidRPr="002936D8">
        <w:rPr>
          <w:rFonts w:ascii="Franklin Gothic Book" w:hAnsi="Franklin Gothic Book" w:cs="Times New Roman"/>
        </w:rPr>
        <w:t>An individual simultaneously serving as an Academy Board member and a University official, employee, or paid consultant, as a representative of the University.</w:t>
      </w:r>
    </w:p>
    <w:p w14:paraId="68B43A87" w14:textId="77777777" w:rsidR="009A1A77" w:rsidRPr="002936D8" w:rsidRDefault="009A1A77" w:rsidP="009A1A77">
      <w:pPr>
        <w:spacing w:after="0" w:line="240" w:lineRule="auto"/>
        <w:rPr>
          <w:rFonts w:ascii="Franklin Gothic Book" w:hAnsi="Franklin Gothic Book"/>
        </w:rPr>
      </w:pPr>
    </w:p>
    <w:p w14:paraId="65362EBF" w14:textId="77777777" w:rsidR="009A1A77" w:rsidRPr="002936D8" w:rsidRDefault="009A1A77" w:rsidP="009A1A77">
      <w:pPr>
        <w:pStyle w:val="Heading1"/>
        <w:keepNext w:val="0"/>
        <w:widowControl/>
        <w:jc w:val="both"/>
        <w:rPr>
          <w:rFonts w:ascii="Franklin Gothic Book" w:hAnsi="Franklin Gothic Book" w:cs="Times New Roman"/>
          <w:b w:val="0"/>
          <w:sz w:val="22"/>
          <w:szCs w:val="22"/>
        </w:rPr>
      </w:pPr>
      <w:r w:rsidRPr="002936D8">
        <w:rPr>
          <w:rFonts w:ascii="Franklin Gothic Book" w:hAnsi="Franklin Gothic Book" w:cs="Times New Roman"/>
          <w:b w:val="0"/>
          <w:sz w:val="22"/>
          <w:szCs w:val="22"/>
        </w:rPr>
        <w:t>Additionally, board members should not include prohibited family relationships, as defined as:</w:t>
      </w:r>
    </w:p>
    <w:p w14:paraId="6AAC5031" w14:textId="77777777" w:rsidR="009A1A77" w:rsidRPr="002936D8" w:rsidRDefault="009A1A77" w:rsidP="009A1A77">
      <w:pPr>
        <w:spacing w:after="0" w:line="240" w:lineRule="auto"/>
        <w:rPr>
          <w:rFonts w:ascii="Franklin Gothic Book" w:hAnsi="Franklin Gothic Book"/>
        </w:rPr>
      </w:pPr>
    </w:p>
    <w:p w14:paraId="6F8D5CD6" w14:textId="77777777" w:rsidR="009A1A77" w:rsidRPr="002936D8" w:rsidRDefault="009A1A77" w:rsidP="009A1A77">
      <w:pPr>
        <w:pStyle w:val="Heading1"/>
        <w:keepNext w:val="0"/>
        <w:widowControl/>
        <w:numPr>
          <w:ilvl w:val="0"/>
          <w:numId w:val="10"/>
        </w:numPr>
        <w:jc w:val="both"/>
        <w:rPr>
          <w:rFonts w:ascii="Franklin Gothic Book" w:hAnsi="Franklin Gothic Book" w:cs="Times New Roman"/>
          <w:b w:val="0"/>
          <w:sz w:val="22"/>
          <w:szCs w:val="22"/>
        </w:rPr>
      </w:pPr>
      <w:r w:rsidRPr="002936D8">
        <w:rPr>
          <w:rFonts w:ascii="Franklin Gothic Book" w:hAnsi="Franklin Gothic Book" w:cs="Times New Roman"/>
          <w:b w:val="0"/>
          <w:sz w:val="22"/>
          <w:szCs w:val="22"/>
        </w:rPr>
        <w:t>No person shall be appointed or reappointed to serve as an Academy Board member if the person’s mother, mother-in-law, father, father-in-law, son, son-in-law, daughter, daughter-in-law, sister, sister-in-law, brother, brother-in-law, spouse or same-sex domestic partner:</w:t>
      </w:r>
    </w:p>
    <w:p w14:paraId="1D2F734F" w14:textId="77777777" w:rsidR="009A1A77" w:rsidRPr="002936D8" w:rsidRDefault="009A1A77" w:rsidP="009A1A77">
      <w:pPr>
        <w:pStyle w:val="ListParagraph"/>
        <w:spacing w:after="0" w:line="240" w:lineRule="auto"/>
        <w:ind w:left="1080"/>
        <w:rPr>
          <w:rFonts w:ascii="Franklin Gothic Book" w:hAnsi="Franklin Gothic Book" w:cs="Times New Roman"/>
        </w:rPr>
      </w:pPr>
    </w:p>
    <w:p w14:paraId="40675107" w14:textId="77777777" w:rsidR="009A1A77" w:rsidRPr="002936D8" w:rsidRDefault="009A1A77" w:rsidP="009A1A77">
      <w:pPr>
        <w:pStyle w:val="ListParagraph"/>
        <w:numPr>
          <w:ilvl w:val="0"/>
          <w:numId w:val="8"/>
        </w:numPr>
        <w:spacing w:after="0" w:line="240" w:lineRule="auto"/>
        <w:ind w:left="1080" w:firstLine="0"/>
        <w:jc w:val="both"/>
        <w:rPr>
          <w:rFonts w:ascii="Franklin Gothic Book" w:hAnsi="Franklin Gothic Book" w:cs="Times New Roman"/>
        </w:rPr>
      </w:pPr>
      <w:r w:rsidRPr="002936D8">
        <w:rPr>
          <w:rFonts w:ascii="Franklin Gothic Book" w:hAnsi="Franklin Gothic Book" w:cs="Times New Roman"/>
        </w:rPr>
        <w:t>Is employed by the charter public school;</w:t>
      </w:r>
    </w:p>
    <w:p w14:paraId="569C3D47" w14:textId="77777777" w:rsidR="009A1A77" w:rsidRPr="002936D8" w:rsidRDefault="009A1A77" w:rsidP="009A1A77">
      <w:pPr>
        <w:pStyle w:val="ListParagraph"/>
        <w:spacing w:after="0" w:line="240" w:lineRule="auto"/>
        <w:ind w:left="1080"/>
        <w:jc w:val="both"/>
        <w:rPr>
          <w:rFonts w:ascii="Franklin Gothic Book" w:hAnsi="Franklin Gothic Book" w:cs="Times New Roman"/>
        </w:rPr>
      </w:pPr>
    </w:p>
    <w:p w14:paraId="14492E05" w14:textId="77777777" w:rsidR="00FB7E79" w:rsidRDefault="009A1A77" w:rsidP="00FB7E79">
      <w:pPr>
        <w:pStyle w:val="ListParagraph"/>
        <w:numPr>
          <w:ilvl w:val="0"/>
          <w:numId w:val="8"/>
        </w:numPr>
        <w:spacing w:after="0" w:line="240" w:lineRule="auto"/>
        <w:ind w:left="1080" w:firstLine="0"/>
        <w:jc w:val="both"/>
        <w:rPr>
          <w:rFonts w:ascii="Franklin Gothic Book" w:hAnsi="Franklin Gothic Book" w:cs="Times New Roman"/>
        </w:rPr>
      </w:pPr>
      <w:r w:rsidRPr="002936D8">
        <w:rPr>
          <w:rFonts w:ascii="Franklin Gothic Book" w:hAnsi="Franklin Gothic Book" w:cs="Times New Roman"/>
        </w:rPr>
        <w:t>Works at or is assigned to the charter public school;</w:t>
      </w:r>
    </w:p>
    <w:p w14:paraId="5677264B" w14:textId="77777777" w:rsidR="00FB7E79" w:rsidRPr="00FB7E79" w:rsidRDefault="00FB7E79" w:rsidP="00FB7E79">
      <w:pPr>
        <w:pStyle w:val="ListParagraph"/>
        <w:rPr>
          <w:rFonts w:ascii="Franklin Gothic Book" w:hAnsi="Franklin Gothic Book" w:cs="Times New Roman"/>
        </w:rPr>
      </w:pPr>
    </w:p>
    <w:p w14:paraId="2D3500B3" w14:textId="2842587B" w:rsidR="009A1A77" w:rsidRPr="00FB7E79" w:rsidRDefault="009A1A77" w:rsidP="00FB7E79">
      <w:pPr>
        <w:pStyle w:val="ListParagraph"/>
        <w:numPr>
          <w:ilvl w:val="0"/>
          <w:numId w:val="8"/>
        </w:numPr>
        <w:spacing w:after="0" w:line="240" w:lineRule="auto"/>
        <w:ind w:left="1080" w:firstLine="0"/>
        <w:jc w:val="both"/>
        <w:rPr>
          <w:rFonts w:ascii="Franklin Gothic Book" w:hAnsi="Franklin Gothic Book" w:cs="Times New Roman"/>
        </w:rPr>
      </w:pPr>
      <w:r w:rsidRPr="00FB7E79">
        <w:rPr>
          <w:rFonts w:ascii="Franklin Gothic Book" w:hAnsi="Franklin Gothic Book" w:cs="Times New Roman"/>
        </w:rPr>
        <w:t>Has an ownership, officer, policymaking, managerial, administrative non-clerical or other significant role with the charter public school’s educational service provider or employee leasing company.</w:t>
      </w:r>
      <w:r w:rsidRPr="00FB7E79">
        <w:rPr>
          <w:rFonts w:ascii="Franklin Gothic Book" w:hAnsi="Franklin Gothic Book" w:cs="Times New Roman"/>
          <w:color w:val="FF0000"/>
          <w:u w:val="single"/>
        </w:rPr>
        <w:t xml:space="preserve"> </w:t>
      </w:r>
    </w:p>
    <w:p w14:paraId="6568A1DA" w14:textId="77777777" w:rsidR="00E7701C" w:rsidRPr="009A1A77" w:rsidRDefault="00E7701C" w:rsidP="009A1A77">
      <w:pPr>
        <w:spacing w:after="0" w:line="240" w:lineRule="auto"/>
        <w:jc w:val="both"/>
        <w:rPr>
          <w:rFonts w:ascii="HelveticaNeueLT Std Cn" w:hAnsi="HelveticaNeueLT Std Cn"/>
          <w:sz w:val="24"/>
        </w:rPr>
      </w:pPr>
    </w:p>
    <w:sectPr w:rsidR="00E7701C" w:rsidRPr="009A1A77" w:rsidSect="002936D8">
      <w:headerReference w:type="default" r:id="rId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28CC9" w14:textId="77777777" w:rsidR="0005111B" w:rsidRDefault="0005111B" w:rsidP="00F904F5">
      <w:pPr>
        <w:spacing w:after="0" w:line="240" w:lineRule="auto"/>
      </w:pPr>
      <w:r>
        <w:separator/>
      </w:r>
    </w:p>
  </w:endnote>
  <w:endnote w:type="continuationSeparator" w:id="0">
    <w:p w14:paraId="19ABD9F5" w14:textId="77777777" w:rsidR="0005111B" w:rsidRDefault="0005111B" w:rsidP="00F9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CF049" w14:textId="77777777" w:rsidR="0005111B" w:rsidRDefault="0005111B" w:rsidP="00F904F5">
      <w:pPr>
        <w:spacing w:after="0" w:line="240" w:lineRule="auto"/>
      </w:pPr>
      <w:r>
        <w:separator/>
      </w:r>
    </w:p>
  </w:footnote>
  <w:footnote w:type="continuationSeparator" w:id="0">
    <w:p w14:paraId="31C6DE4D" w14:textId="77777777" w:rsidR="0005111B" w:rsidRDefault="0005111B" w:rsidP="00F9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BA380" w14:textId="1D2FE38A" w:rsidR="00F904F5" w:rsidRDefault="00F904F5" w:rsidP="00F904F5">
    <w:pPr>
      <w:pStyle w:val="Header"/>
      <w:jc w:val="center"/>
    </w:pPr>
    <w:r>
      <w:rPr>
        <w:rFonts w:ascii="Segoe UI" w:hAnsi="Segoe UI" w:cs="Segoe UI"/>
        <w:noProof/>
        <w:color w:val="0000FF"/>
        <w:sz w:val="20"/>
        <w:szCs w:val="20"/>
      </w:rPr>
      <w:drawing>
        <wp:inline distT="0" distB="0" distL="0" distR="0" wp14:anchorId="24BDCC90" wp14:editId="442D695D">
          <wp:extent cx="3203727" cy="709882"/>
          <wp:effectExtent l="0" t="0" r="0" b="0"/>
          <wp:docPr id="1" name="Picture 1">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203727" cy="709882"/>
                  </a:xfrm>
                  <a:prstGeom prst="rect">
                    <a:avLst/>
                  </a:prstGeom>
                  <a:noFill/>
                  <a:ln>
                    <a:noFill/>
                  </a:ln>
                </pic:spPr>
              </pic:pic>
            </a:graphicData>
          </a:graphic>
        </wp:inline>
      </w:drawing>
    </w:r>
  </w:p>
  <w:p w14:paraId="5138D4F0" w14:textId="77777777" w:rsidR="002936D8" w:rsidRDefault="002936D8" w:rsidP="00F904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514D5"/>
    <w:multiLevelType w:val="hybridMultilevel"/>
    <w:tmpl w:val="C8ACF328"/>
    <w:lvl w:ilvl="0" w:tplc="050CF08C">
      <w:start w:val="9"/>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541DD3"/>
    <w:multiLevelType w:val="hybridMultilevel"/>
    <w:tmpl w:val="AE9E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71BF8"/>
    <w:multiLevelType w:val="hybridMultilevel"/>
    <w:tmpl w:val="7FA0A738"/>
    <w:lvl w:ilvl="0" w:tplc="62C2192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5C6FEF"/>
    <w:multiLevelType w:val="hybridMultilevel"/>
    <w:tmpl w:val="DAD018CC"/>
    <w:lvl w:ilvl="0" w:tplc="541E7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BA36DD"/>
    <w:multiLevelType w:val="hybridMultilevel"/>
    <w:tmpl w:val="B0541EF8"/>
    <w:lvl w:ilvl="0" w:tplc="0409001B">
      <w:start w:val="1"/>
      <w:numFmt w:val="lowerRoman"/>
      <w:lvlText w:val="%1."/>
      <w:lvlJc w:val="right"/>
      <w:pPr>
        <w:ind w:left="1800" w:hanging="720"/>
      </w:pPr>
      <w:rPr>
        <w:rFonts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087B74"/>
    <w:multiLevelType w:val="hybridMultilevel"/>
    <w:tmpl w:val="21204A6C"/>
    <w:lvl w:ilvl="0" w:tplc="CCB49F2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B447CB"/>
    <w:multiLevelType w:val="hybridMultilevel"/>
    <w:tmpl w:val="9D08BDCC"/>
    <w:lvl w:ilvl="0" w:tplc="541E72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D72BC8"/>
    <w:multiLevelType w:val="hybridMultilevel"/>
    <w:tmpl w:val="87CE8342"/>
    <w:lvl w:ilvl="0" w:tplc="541E72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376B2"/>
    <w:multiLevelType w:val="hybridMultilevel"/>
    <w:tmpl w:val="F8A2076C"/>
    <w:lvl w:ilvl="0" w:tplc="E46A7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A1141"/>
    <w:multiLevelType w:val="hybridMultilevel"/>
    <w:tmpl w:val="D3D429D8"/>
    <w:lvl w:ilvl="0" w:tplc="61A20A3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5"/>
  </w:num>
  <w:num w:numId="5">
    <w:abstractNumId w:val="0"/>
  </w:num>
  <w:num w:numId="6">
    <w:abstractNumId w:val="2"/>
  </w:num>
  <w:num w:numId="7">
    <w:abstractNumId w:val="3"/>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F7"/>
    <w:rsid w:val="0005111B"/>
    <w:rsid w:val="001D77F7"/>
    <w:rsid w:val="002936D8"/>
    <w:rsid w:val="0039464A"/>
    <w:rsid w:val="003A269C"/>
    <w:rsid w:val="00870363"/>
    <w:rsid w:val="008F75C5"/>
    <w:rsid w:val="0095599E"/>
    <w:rsid w:val="009A1A77"/>
    <w:rsid w:val="00C03BE6"/>
    <w:rsid w:val="00C72C0C"/>
    <w:rsid w:val="00DD1206"/>
    <w:rsid w:val="00E12E8F"/>
    <w:rsid w:val="00E7701C"/>
    <w:rsid w:val="00F904F5"/>
    <w:rsid w:val="00FB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37A66"/>
  <w15:chartTrackingRefBased/>
  <w15:docId w15:val="{BC7C502D-6D23-44A9-A277-45D4BBA9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1A77"/>
    <w:pPr>
      <w:keepNext/>
      <w:keepLines/>
      <w:widowControl w:val="0"/>
      <w:autoSpaceDE w:val="0"/>
      <w:autoSpaceDN w:val="0"/>
      <w:adjustRightInd w:val="0"/>
      <w:spacing w:after="0" w:line="240" w:lineRule="auto"/>
      <w:contextualSpacing/>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F5"/>
  </w:style>
  <w:style w:type="paragraph" w:styleId="Footer">
    <w:name w:val="footer"/>
    <w:basedOn w:val="Normal"/>
    <w:link w:val="FooterChar"/>
    <w:uiPriority w:val="99"/>
    <w:unhideWhenUsed/>
    <w:rsid w:val="00F90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F5"/>
  </w:style>
  <w:style w:type="paragraph" w:styleId="ListParagraph">
    <w:name w:val="List Paragraph"/>
    <w:basedOn w:val="Normal"/>
    <w:uiPriority w:val="34"/>
    <w:qFormat/>
    <w:rsid w:val="00C72C0C"/>
    <w:pPr>
      <w:ind w:left="720"/>
      <w:contextualSpacing/>
    </w:pPr>
  </w:style>
  <w:style w:type="paragraph" w:styleId="BalloonText">
    <w:name w:val="Balloon Text"/>
    <w:basedOn w:val="Normal"/>
    <w:link w:val="BalloonTextChar"/>
    <w:uiPriority w:val="99"/>
    <w:semiHidden/>
    <w:unhideWhenUsed/>
    <w:rsid w:val="00E12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E8F"/>
    <w:rPr>
      <w:rFonts w:ascii="Segoe UI" w:hAnsi="Segoe UI" w:cs="Segoe UI"/>
      <w:sz w:val="18"/>
      <w:szCs w:val="18"/>
    </w:rPr>
  </w:style>
  <w:style w:type="character" w:customStyle="1" w:styleId="Heading1Char">
    <w:name w:val="Heading 1 Char"/>
    <w:basedOn w:val="DefaultParagraphFont"/>
    <w:link w:val="Heading1"/>
    <w:rsid w:val="009A1A77"/>
    <w:rPr>
      <w:rFonts w:ascii="Times New Roman" w:eastAsiaTheme="majorEastAsia" w:hAnsi="Times New Roman" w:cstheme="majorBidi"/>
      <w:b/>
      <w:bCs/>
      <w:sz w:val="24"/>
      <w:szCs w:val="28"/>
    </w:rPr>
  </w:style>
  <w:style w:type="paragraph" w:customStyle="1" w:styleId="bodytextfirstindentj">
    <w:name w:val="bodytextfirstindentj"/>
    <w:basedOn w:val="Normal"/>
    <w:rsid w:val="009A1A7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rtal.thecenterforcharters.org/sites/portal/Knowledge/Pictures/Engler%20Center%20Logo/GovJohnEnglerCenter_color_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Nicholas Michael</dc:creator>
  <cp:keywords/>
  <dc:description/>
  <cp:lastModifiedBy>Brzezinski, Janelle Marie</cp:lastModifiedBy>
  <cp:revision>5</cp:revision>
  <cp:lastPrinted>2016-08-25T12:16:00Z</cp:lastPrinted>
  <dcterms:created xsi:type="dcterms:W3CDTF">2016-08-25T12:39:00Z</dcterms:created>
  <dcterms:modified xsi:type="dcterms:W3CDTF">2021-01-29T18:55:00Z</dcterms:modified>
</cp:coreProperties>
</file>