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D7" w:rsidRDefault="00561E68" w:rsidP="00637F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8EDD" wp14:editId="149DAB0D">
                <wp:simplePos x="0" y="0"/>
                <wp:positionH relativeFrom="column">
                  <wp:posOffset>-527050</wp:posOffset>
                </wp:positionH>
                <wp:positionV relativeFrom="paragraph">
                  <wp:posOffset>970703</wp:posOffset>
                </wp:positionV>
                <wp:extent cx="9290050" cy="4572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0" cy="457200"/>
                        </a:xfrm>
                        <a:prstGeom prst="rect">
                          <a:avLst/>
                        </a:prstGeom>
                        <a:solidFill>
                          <a:srgbClr val="6A00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FD7" w:rsidRPr="00637FD7" w:rsidRDefault="002B1B29" w:rsidP="00637FD7">
                            <w:pPr>
                              <w:rPr>
                                <w:rFonts w:ascii="HelveticaNeueLT Std" w:hAnsi="HelveticaNeueLT Std"/>
                                <w:sz w:val="3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z w:val="36"/>
                              </w:rPr>
                              <w:t>Discern the Mission to Determine the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88EDD" id="Rectangle 2" o:spid="_x0000_s1026" style="position:absolute;left:0;text-align:left;margin-left:-41.5pt;margin-top:76.45pt;width:73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" fillcolor="#6a0032" stroked="f" strokeweight="1pt">
                <v:textbox>
                  <w:txbxContent>
                    <w:p w:rsidR="00637FD7" w:rsidRPr="00637FD7" w:rsidRDefault="002B1B29" w:rsidP="00637FD7">
                      <w:pPr>
                        <w:rPr>
                          <w:rFonts w:ascii="HelveticaNeueLT Std" w:hAnsi="HelveticaNeueLT Std"/>
                          <w:sz w:val="36"/>
                        </w:rPr>
                      </w:pPr>
                      <w:r>
                        <w:rPr>
                          <w:rFonts w:ascii="HelveticaNeueLT Std" w:hAnsi="HelveticaNeueLT Std"/>
                          <w:sz w:val="36"/>
                        </w:rPr>
                        <w:t>Discern the Mission to Determine the Impact</w:t>
                      </w:r>
                    </w:p>
                  </w:txbxContent>
                </v:textbox>
              </v:rect>
            </w:pict>
          </mc:Fallback>
        </mc:AlternateContent>
      </w:r>
      <w:r w:rsidR="00637FD7"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 wp14:anchorId="7FB7C160" wp14:editId="47826DCB">
            <wp:extent cx="4762500" cy="787400"/>
            <wp:effectExtent l="0" t="0" r="0" b="0"/>
            <wp:docPr id="1" name="webImgShrinked" descr="Pictur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64" w:rsidRDefault="00E61964" w:rsidP="00637FD7">
      <w:pPr>
        <w:jc w:val="center"/>
      </w:pPr>
    </w:p>
    <w:p w:rsidR="00637FD7" w:rsidRDefault="00637FD7" w:rsidP="00637FD7">
      <w:pPr>
        <w:jc w:val="center"/>
      </w:pPr>
    </w:p>
    <w:tbl>
      <w:tblPr>
        <w:tblStyle w:val="TableGrid"/>
        <w:tblpPr w:leftFromText="180" w:rightFromText="180" w:vertAnchor="text" w:horzAnchor="margin" w:tblpXSpec="center" w:tblpY="5694"/>
        <w:tblW w:w="14305" w:type="dxa"/>
        <w:tblLook w:val="04A0" w:firstRow="1" w:lastRow="0" w:firstColumn="1" w:lastColumn="0" w:noHBand="0" w:noVBand="1"/>
      </w:tblPr>
      <w:tblGrid>
        <w:gridCol w:w="2666"/>
        <w:gridCol w:w="3058"/>
        <w:gridCol w:w="2860"/>
        <w:gridCol w:w="2772"/>
        <w:gridCol w:w="2949"/>
      </w:tblGrid>
      <w:tr w:rsidR="00A91A6C" w:rsidTr="00905EE4">
        <w:tc>
          <w:tcPr>
            <w:tcW w:w="2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</w:tcPr>
          <w:p w:rsidR="00A91A6C" w:rsidRPr="005F0590" w:rsidRDefault="00A91A6C" w:rsidP="00FC3CCA">
            <w:pPr>
              <w:jc w:val="center"/>
              <w:rPr>
                <w:rFonts w:ascii="HelveticaNeueLT Std" w:hAnsi="HelveticaNeueLT Std"/>
              </w:rPr>
            </w:pPr>
          </w:p>
          <w:p w:rsidR="00A91A6C" w:rsidRPr="005F0590" w:rsidRDefault="00A91A6C" w:rsidP="00FC3CCA">
            <w:pPr>
              <w:jc w:val="center"/>
              <w:rPr>
                <w:rFonts w:ascii="HelveticaNeueLT Std" w:hAnsi="HelveticaNeueLT Std"/>
              </w:rPr>
            </w:pPr>
          </w:p>
          <w:p w:rsidR="00A91A6C" w:rsidRDefault="002B1B29" w:rsidP="00FC3CCA">
            <w:pPr>
              <w:rPr>
                <w:rFonts w:ascii="HelveticaNeueLT Std" w:hAnsi="HelveticaNeueLT Std"/>
                <w:b/>
                <w:i/>
                <w:color w:val="002060"/>
                <w:sz w:val="36"/>
              </w:rPr>
            </w:pPr>
            <w:r>
              <w:rPr>
                <w:rFonts w:ascii="HelveticaNeueLT Std" w:hAnsi="HelveticaNeueLT Std"/>
                <w:b/>
                <w:i/>
                <w:color w:val="002060"/>
                <w:sz w:val="36"/>
              </w:rPr>
              <w:t>Discern (verb)</w:t>
            </w:r>
          </w:p>
          <w:p w:rsidR="002B1B29" w:rsidRPr="005F0590" w:rsidRDefault="002B1B29" w:rsidP="00FC3CC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i/>
                <w:color w:val="002060"/>
                <w:sz w:val="36"/>
              </w:rPr>
              <w:t>to see, recognize, or apprehend</w:t>
            </w:r>
          </w:p>
          <w:p w:rsidR="00A91A6C" w:rsidRPr="005F0590" w:rsidRDefault="00A91A6C" w:rsidP="00FC3CCA">
            <w:pPr>
              <w:rPr>
                <w:rFonts w:ascii="HelveticaNeueLT Std" w:hAnsi="HelveticaNeueLT Std"/>
              </w:rPr>
            </w:pPr>
          </w:p>
          <w:p w:rsidR="00A91A6C" w:rsidRPr="005F0590" w:rsidRDefault="00A91A6C" w:rsidP="00FC3CCA">
            <w:pPr>
              <w:rPr>
                <w:rFonts w:ascii="HelveticaNeueLT Std" w:hAnsi="HelveticaNeueLT Std"/>
              </w:rPr>
            </w:pPr>
          </w:p>
        </w:tc>
        <w:tc>
          <w:tcPr>
            <w:tcW w:w="3058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A91A6C" w:rsidRPr="00805815" w:rsidRDefault="00D32BA2" w:rsidP="00FC3CCA">
            <w:pPr>
              <w:rPr>
                <w:rFonts w:ascii="HelveticaNeueLT Std" w:hAnsi="HelveticaNeueLT Std"/>
                <w:color w:val="002060"/>
              </w:rPr>
            </w:pPr>
            <w:r>
              <w:rPr>
                <w:rFonts w:ascii="HelveticaNeueLT Std" w:hAnsi="HelveticaNeueLT Std"/>
                <w:color w:val="002060"/>
              </w:rPr>
              <w:t>Area of the Mission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A91A6C" w:rsidRPr="00805815" w:rsidRDefault="00D32BA2" w:rsidP="00FC3CCA">
            <w:pPr>
              <w:rPr>
                <w:rFonts w:ascii="HelveticaNeueLT Std" w:hAnsi="HelveticaNeueLT Std"/>
                <w:color w:val="002060"/>
              </w:rPr>
            </w:pPr>
            <w:r>
              <w:rPr>
                <w:rFonts w:ascii="HelveticaNeueLT Std" w:hAnsi="HelveticaNeueLT Std"/>
                <w:color w:val="002060"/>
              </w:rPr>
              <w:t>Basic</w:t>
            </w:r>
          </w:p>
        </w:tc>
        <w:tc>
          <w:tcPr>
            <w:tcW w:w="2772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A91A6C" w:rsidRPr="00805815" w:rsidRDefault="00E72017" w:rsidP="00FC3CCA">
            <w:pPr>
              <w:rPr>
                <w:rFonts w:ascii="HelveticaNeueLT Std" w:hAnsi="HelveticaNeueLT Std"/>
                <w:color w:val="002060"/>
              </w:rPr>
            </w:pPr>
            <w:r>
              <w:rPr>
                <w:rFonts w:ascii="HelveticaNeueLT Std" w:hAnsi="HelveticaNeueLT Std"/>
                <w:color w:val="002060"/>
              </w:rPr>
              <w:t>Strong</w:t>
            </w:r>
          </w:p>
        </w:tc>
        <w:tc>
          <w:tcPr>
            <w:tcW w:w="29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A91A6C" w:rsidRPr="00805815" w:rsidRDefault="00A91A6C" w:rsidP="00FC3CCA">
            <w:pPr>
              <w:rPr>
                <w:rFonts w:ascii="HelveticaNeueLT Std" w:hAnsi="HelveticaNeueLT Std"/>
                <w:color w:val="002060"/>
              </w:rPr>
            </w:pPr>
            <w:r w:rsidRPr="00805815">
              <w:rPr>
                <w:rFonts w:ascii="HelveticaNeueLT Std" w:hAnsi="HelveticaNeueLT Std"/>
                <w:color w:val="002060"/>
              </w:rPr>
              <w:t>Exemplary</w:t>
            </w:r>
          </w:p>
        </w:tc>
      </w:tr>
      <w:tr w:rsidR="00A91A6C" w:rsidTr="00905EE4">
        <w:trPr>
          <w:trHeight w:val="530"/>
        </w:trPr>
        <w:tc>
          <w:tcPr>
            <w:tcW w:w="2666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91A6C" w:rsidRPr="005F0590" w:rsidRDefault="00A91A6C" w:rsidP="00FC3CCA">
            <w:pPr>
              <w:jc w:val="center"/>
              <w:rPr>
                <w:rFonts w:ascii="HelveticaNeueLT Std" w:hAnsi="HelveticaNeueLT Std"/>
              </w:rPr>
            </w:pPr>
          </w:p>
        </w:tc>
        <w:tc>
          <w:tcPr>
            <w:tcW w:w="3058" w:type="dxa"/>
          </w:tcPr>
          <w:p w:rsidR="007E0BF2" w:rsidRDefault="007E0BF2" w:rsidP="007E0BF2">
            <w:pPr>
              <w:rPr>
                <w:rFonts w:ascii="HelveticaNeueLT Std" w:hAnsi="HelveticaNeueLT Std"/>
                <w:i/>
                <w:sz w:val="18"/>
              </w:rPr>
            </w:pPr>
            <w:r w:rsidRPr="00E72017">
              <w:rPr>
                <w:rFonts w:ascii="HelveticaNeueLT Std" w:hAnsi="HelveticaNeueLT Std"/>
                <w:sz w:val="18"/>
              </w:rPr>
              <w:t xml:space="preserve"> </w:t>
            </w:r>
            <w:r w:rsidR="009F3A15">
              <w:rPr>
                <w:rFonts w:ascii="HelveticaNeueLT Std" w:hAnsi="HelveticaNeueLT Std"/>
                <w:sz w:val="18"/>
              </w:rPr>
              <w:t xml:space="preserve">e.g. </w:t>
            </w:r>
            <w:r w:rsidR="009F3A15" w:rsidRPr="00E72017">
              <w:rPr>
                <w:rFonts w:ascii="HelveticaNeueLT Std" w:hAnsi="HelveticaNeueLT Std"/>
                <w:i/>
                <w:sz w:val="18"/>
              </w:rPr>
              <w:t xml:space="preserve"> </w:t>
            </w:r>
            <w:r w:rsidR="009F3A15" w:rsidRPr="00E72017">
              <w:rPr>
                <w:rFonts w:ascii="HelveticaNeueLT Std" w:hAnsi="HelveticaNeueLT Std"/>
                <w:i/>
                <w:sz w:val="18"/>
              </w:rPr>
              <w:t>Prepare</w:t>
            </w:r>
            <w:r w:rsidR="009F3A15" w:rsidRPr="00E72017">
              <w:rPr>
                <w:rFonts w:ascii="HelveticaNeueLT Std" w:hAnsi="HelveticaNeueLT Std"/>
                <w:i/>
                <w:sz w:val="18"/>
              </w:rPr>
              <w:t xml:space="preserve"> </w:t>
            </w:r>
            <w:r w:rsidR="009F3A15" w:rsidRPr="00E72017">
              <w:rPr>
                <w:rFonts w:ascii="HelveticaNeueLT Std" w:hAnsi="HelveticaNeueLT Std"/>
                <w:i/>
                <w:sz w:val="18"/>
              </w:rPr>
              <w:t>students</w:t>
            </w:r>
          </w:p>
          <w:p w:rsidR="00905EE4" w:rsidRPr="00905EE4" w:rsidRDefault="00905EE4" w:rsidP="007E0BF2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 xml:space="preserve">What does it mean to “prepare?” </w:t>
            </w:r>
          </w:p>
          <w:p w:rsidR="00905EE4" w:rsidRPr="00905EE4" w:rsidRDefault="00905EE4" w:rsidP="007E0BF2">
            <w:pPr>
              <w:rPr>
                <w:rFonts w:ascii="HelveticaNeueLT Std" w:hAnsi="HelveticaNeueLT Std"/>
                <w:sz w:val="16"/>
              </w:rPr>
            </w:pPr>
          </w:p>
        </w:tc>
        <w:tc>
          <w:tcPr>
            <w:tcW w:w="2860" w:type="dxa"/>
          </w:tcPr>
          <w:p w:rsidR="00905EE4" w:rsidRDefault="00905EE4" w:rsidP="00905EE4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 xml:space="preserve">Expectation for college: </w:t>
            </w:r>
          </w:p>
          <w:p w:rsidR="00905EE4" w:rsidRDefault="00905EE4" w:rsidP="00905EE4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Rigorous academics:</w:t>
            </w:r>
          </w:p>
          <w:p w:rsidR="00905EE4" w:rsidRPr="00E72017" w:rsidRDefault="00905EE4" w:rsidP="00905EE4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Social / emotional support</w:t>
            </w:r>
          </w:p>
        </w:tc>
        <w:tc>
          <w:tcPr>
            <w:tcW w:w="2772" w:type="dxa"/>
          </w:tcPr>
          <w:p w:rsidR="00A91A6C" w:rsidRPr="00E72017" w:rsidRDefault="00A91A6C" w:rsidP="00FC3CCA">
            <w:pPr>
              <w:rPr>
                <w:rFonts w:ascii="HelveticaNeueLT Std" w:hAnsi="HelveticaNeueLT Std"/>
                <w:sz w:val="18"/>
              </w:rPr>
            </w:pPr>
          </w:p>
        </w:tc>
        <w:tc>
          <w:tcPr>
            <w:tcW w:w="2949" w:type="dxa"/>
            <w:tcBorders>
              <w:right w:val="single" w:sz="18" w:space="0" w:color="auto"/>
            </w:tcBorders>
          </w:tcPr>
          <w:p w:rsidR="00A91A6C" w:rsidRPr="00E72017" w:rsidRDefault="00A91A6C" w:rsidP="00FC3CCA">
            <w:pPr>
              <w:rPr>
                <w:rFonts w:ascii="HelveticaNeueLT Std" w:hAnsi="HelveticaNeueLT Std"/>
                <w:sz w:val="18"/>
              </w:rPr>
            </w:pPr>
          </w:p>
        </w:tc>
      </w:tr>
      <w:tr w:rsidR="009F3A15" w:rsidTr="00905EE4">
        <w:trPr>
          <w:trHeight w:val="620"/>
        </w:trPr>
        <w:tc>
          <w:tcPr>
            <w:tcW w:w="2666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9F3A15" w:rsidRPr="005F0590" w:rsidRDefault="009F3A15" w:rsidP="009F3A15">
            <w:pPr>
              <w:jc w:val="center"/>
              <w:rPr>
                <w:rFonts w:ascii="HelveticaNeueLT Std" w:hAnsi="HelveticaNeueLT Std"/>
              </w:rPr>
            </w:pPr>
          </w:p>
        </w:tc>
        <w:tc>
          <w:tcPr>
            <w:tcW w:w="3058" w:type="dxa"/>
          </w:tcPr>
          <w:p w:rsidR="009F3A15" w:rsidRPr="00E72017" w:rsidRDefault="009F3A15" w:rsidP="009F3A15">
            <w:pPr>
              <w:rPr>
                <w:rFonts w:ascii="HelveticaNeueLT Std" w:hAnsi="HelveticaNeueLT Std"/>
                <w:sz w:val="18"/>
              </w:rPr>
            </w:pPr>
            <w:r w:rsidRPr="00E72017">
              <w:rPr>
                <w:rFonts w:ascii="HelveticaNeueLT Std" w:hAnsi="HelveticaNeueLT Std"/>
                <w:sz w:val="18"/>
              </w:rPr>
              <w:t xml:space="preserve">e.g. </w:t>
            </w:r>
            <w:r w:rsidRPr="00E72017">
              <w:rPr>
                <w:rFonts w:ascii="HelveticaNeueLT Std" w:hAnsi="HelveticaNeueLT Std"/>
                <w:i/>
                <w:sz w:val="18"/>
              </w:rPr>
              <w:t>to succeed</w:t>
            </w:r>
          </w:p>
          <w:p w:rsidR="009F3A15" w:rsidRPr="00805815" w:rsidRDefault="009F3A15" w:rsidP="009F3A15">
            <w:pPr>
              <w:rPr>
                <w:rFonts w:ascii="HelveticaNeueLT Std" w:hAnsi="HelveticaNeueLT Std"/>
                <w:sz w:val="16"/>
              </w:rPr>
            </w:pPr>
            <w:r w:rsidRPr="00E72017">
              <w:rPr>
                <w:rFonts w:ascii="HelveticaNeueLT Std" w:hAnsi="HelveticaNeueLT Std"/>
                <w:sz w:val="18"/>
              </w:rPr>
              <w:t xml:space="preserve">What does “succeed” look like / sound like? </w:t>
            </w:r>
          </w:p>
        </w:tc>
        <w:tc>
          <w:tcPr>
            <w:tcW w:w="2860" w:type="dxa"/>
          </w:tcPr>
          <w:p w:rsidR="009F3A15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95</w:t>
            </w:r>
            <w:r w:rsidR="009F3A15" w:rsidRPr="00E72017">
              <w:rPr>
                <w:rFonts w:ascii="HelveticaNeueLT Std" w:hAnsi="HelveticaNeueLT Std"/>
                <w:sz w:val="18"/>
              </w:rPr>
              <w:t xml:space="preserve">% of students achieve one year of growth in reading and math </w:t>
            </w:r>
          </w:p>
          <w:p w:rsidR="00905EE4" w:rsidRDefault="00905EE4" w:rsidP="009F3A15">
            <w:pPr>
              <w:rPr>
                <w:rFonts w:ascii="HelveticaNeueLT Std" w:hAnsi="HelveticaNeueLT Std"/>
                <w:sz w:val="18"/>
              </w:rPr>
            </w:pPr>
          </w:p>
          <w:p w:rsidR="00905EE4" w:rsidRPr="00E72017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80% of eighth graders accepted to selective high schools</w:t>
            </w:r>
            <w:bookmarkStart w:id="0" w:name="_GoBack"/>
            <w:bookmarkEnd w:id="0"/>
          </w:p>
        </w:tc>
        <w:tc>
          <w:tcPr>
            <w:tcW w:w="2772" w:type="dxa"/>
          </w:tcPr>
          <w:p w:rsidR="009F3A15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90</w:t>
            </w:r>
            <w:r w:rsidR="009F3A15" w:rsidRPr="00E72017">
              <w:rPr>
                <w:rFonts w:ascii="HelveticaNeueLT Std" w:hAnsi="HelveticaNeueLT Std"/>
                <w:sz w:val="18"/>
              </w:rPr>
              <w:t>%  of students achieve 1.3 years of growth in reading and math</w:t>
            </w:r>
          </w:p>
          <w:p w:rsidR="00905EE4" w:rsidRDefault="00905EE4" w:rsidP="009F3A15">
            <w:pPr>
              <w:rPr>
                <w:rFonts w:ascii="HelveticaNeueLT Std" w:hAnsi="HelveticaNeueLT Std"/>
                <w:sz w:val="18"/>
              </w:rPr>
            </w:pPr>
          </w:p>
          <w:p w:rsidR="00905EE4" w:rsidRPr="00E72017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90</w:t>
            </w:r>
            <w:r>
              <w:rPr>
                <w:rFonts w:ascii="HelveticaNeueLT Std" w:hAnsi="HelveticaNeueLT Std"/>
                <w:sz w:val="18"/>
              </w:rPr>
              <w:t>% of eighth graders accepted to selective high schools</w:t>
            </w:r>
          </w:p>
        </w:tc>
        <w:tc>
          <w:tcPr>
            <w:tcW w:w="2949" w:type="dxa"/>
            <w:tcBorders>
              <w:right w:val="single" w:sz="18" w:space="0" w:color="auto"/>
            </w:tcBorders>
          </w:tcPr>
          <w:p w:rsidR="009F3A15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85</w:t>
            </w:r>
            <w:r w:rsidR="009F3A15" w:rsidRPr="00E72017">
              <w:rPr>
                <w:rFonts w:ascii="HelveticaNeueLT Std" w:hAnsi="HelveticaNeueLT Std"/>
                <w:sz w:val="18"/>
              </w:rPr>
              <w:t xml:space="preserve"> % of student</w:t>
            </w:r>
            <w:r w:rsidR="009F3A15">
              <w:rPr>
                <w:rFonts w:ascii="HelveticaNeueLT Std" w:hAnsi="HelveticaNeueLT Std"/>
                <w:sz w:val="18"/>
              </w:rPr>
              <w:t>s</w:t>
            </w:r>
            <w:r w:rsidR="009F3A15" w:rsidRPr="00E72017">
              <w:rPr>
                <w:rFonts w:ascii="HelveticaNeueLT Std" w:hAnsi="HelveticaNeueLT Std"/>
                <w:sz w:val="18"/>
              </w:rPr>
              <w:t xml:space="preserve"> achieve 1.5 years of growth in reading and math</w:t>
            </w:r>
          </w:p>
          <w:p w:rsidR="00905EE4" w:rsidRDefault="00905EE4" w:rsidP="009F3A15">
            <w:pPr>
              <w:rPr>
                <w:rFonts w:ascii="HelveticaNeueLT Std" w:hAnsi="HelveticaNeueLT Std"/>
                <w:sz w:val="18"/>
              </w:rPr>
            </w:pPr>
          </w:p>
          <w:p w:rsidR="00905EE4" w:rsidRPr="00E72017" w:rsidRDefault="00905EE4" w:rsidP="009F3A15">
            <w:pPr>
              <w:rPr>
                <w:rFonts w:ascii="HelveticaNeueLT Std" w:hAnsi="HelveticaNeueLT Std"/>
                <w:sz w:val="18"/>
              </w:rPr>
            </w:pPr>
            <w:r>
              <w:rPr>
                <w:rFonts w:ascii="HelveticaNeueLT Std" w:hAnsi="HelveticaNeueLT Std"/>
                <w:sz w:val="18"/>
              </w:rPr>
              <w:t>98</w:t>
            </w:r>
            <w:r>
              <w:rPr>
                <w:rFonts w:ascii="HelveticaNeueLT Std" w:hAnsi="HelveticaNeueLT Std"/>
                <w:sz w:val="18"/>
              </w:rPr>
              <w:t>% of eighth graders accepted to selective high schools</w:t>
            </w:r>
          </w:p>
        </w:tc>
      </w:tr>
      <w:tr w:rsidR="00A91A6C" w:rsidTr="00905EE4">
        <w:trPr>
          <w:trHeight w:val="620"/>
        </w:trPr>
        <w:tc>
          <w:tcPr>
            <w:tcW w:w="2666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A91A6C" w:rsidRPr="005F0590" w:rsidRDefault="00A91A6C" w:rsidP="00FC3CCA">
            <w:pPr>
              <w:jc w:val="center"/>
              <w:rPr>
                <w:rFonts w:ascii="HelveticaNeueLT Std" w:hAnsi="HelveticaNeueLT Std"/>
              </w:rPr>
            </w:pPr>
          </w:p>
        </w:tc>
        <w:tc>
          <w:tcPr>
            <w:tcW w:w="3058" w:type="dxa"/>
          </w:tcPr>
          <w:p w:rsidR="00A91A6C" w:rsidRDefault="00A91A6C" w:rsidP="00FC3CCA">
            <w:pPr>
              <w:rPr>
                <w:rFonts w:ascii="HelveticaNeueLT Std" w:hAnsi="HelveticaNeueLT Std"/>
                <w:sz w:val="16"/>
              </w:rPr>
            </w:pPr>
          </w:p>
          <w:p w:rsidR="00E1479F" w:rsidRDefault="00E1479F" w:rsidP="00FC3CCA">
            <w:pPr>
              <w:rPr>
                <w:rFonts w:ascii="HelveticaNeueLT Std" w:hAnsi="HelveticaNeueLT Std"/>
                <w:sz w:val="16"/>
              </w:rPr>
            </w:pPr>
          </w:p>
          <w:p w:rsidR="00E1479F" w:rsidRPr="00805815" w:rsidRDefault="00E1479F" w:rsidP="00FC3CCA">
            <w:pPr>
              <w:rPr>
                <w:rFonts w:ascii="HelveticaNeueLT Std" w:hAnsi="HelveticaNeueLT Std"/>
                <w:sz w:val="16"/>
              </w:rPr>
            </w:pPr>
          </w:p>
        </w:tc>
        <w:tc>
          <w:tcPr>
            <w:tcW w:w="2860" w:type="dxa"/>
          </w:tcPr>
          <w:p w:rsidR="00A91A6C" w:rsidRPr="00805815" w:rsidRDefault="00A91A6C" w:rsidP="00FC3CCA">
            <w:pPr>
              <w:rPr>
                <w:rFonts w:ascii="HelveticaNeueLT Std" w:hAnsi="HelveticaNeueLT Std"/>
                <w:sz w:val="16"/>
              </w:rPr>
            </w:pPr>
          </w:p>
        </w:tc>
        <w:tc>
          <w:tcPr>
            <w:tcW w:w="2772" w:type="dxa"/>
          </w:tcPr>
          <w:p w:rsidR="00A91A6C" w:rsidRPr="00805815" w:rsidRDefault="00A91A6C" w:rsidP="00FC3CCA">
            <w:pPr>
              <w:rPr>
                <w:rFonts w:ascii="HelveticaNeueLT Std" w:hAnsi="HelveticaNeueLT Std"/>
                <w:sz w:val="16"/>
              </w:rPr>
            </w:pPr>
          </w:p>
        </w:tc>
        <w:tc>
          <w:tcPr>
            <w:tcW w:w="2949" w:type="dxa"/>
            <w:tcBorders>
              <w:right w:val="single" w:sz="18" w:space="0" w:color="auto"/>
            </w:tcBorders>
          </w:tcPr>
          <w:p w:rsidR="00A91A6C" w:rsidRPr="00805815" w:rsidRDefault="00A91A6C" w:rsidP="00FC3CCA">
            <w:pPr>
              <w:rPr>
                <w:rFonts w:ascii="HelveticaNeueLT Std" w:hAnsi="HelveticaNeueLT Std"/>
                <w:sz w:val="16"/>
              </w:rPr>
            </w:pPr>
          </w:p>
        </w:tc>
      </w:tr>
    </w:tbl>
    <w:p w:rsidR="00637FD7" w:rsidRDefault="00D32BA2" w:rsidP="00E1479F">
      <w:pPr>
        <w:rPr>
          <w:rFonts w:ascii="HelveticaNeueLT Std" w:hAnsi="HelveticaNeueLT Std"/>
          <w:sz w:val="20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D3CB2" wp14:editId="376E7678">
                <wp:simplePos x="0" y="0"/>
                <wp:positionH relativeFrom="column">
                  <wp:posOffset>6057900</wp:posOffset>
                </wp:positionH>
                <wp:positionV relativeFrom="paragraph">
                  <wp:posOffset>1809115</wp:posOffset>
                </wp:positionV>
                <wp:extent cx="2406650" cy="1593850"/>
                <wp:effectExtent l="19050" t="1905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59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CCA" w:rsidRPr="00905EE4" w:rsidRDefault="00FC3CCA" w:rsidP="00FC3CCA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905EE4">
                              <w:rPr>
                                <w:b/>
                                <w:color w:val="002060"/>
                                <w:sz w:val="28"/>
                              </w:rPr>
                              <w:t>Your School’s</w:t>
                            </w:r>
                            <w:r w:rsidRPr="00905EE4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                                          Mission Statement</w:t>
                            </w:r>
                          </w:p>
                          <w:p w:rsidR="00FC3CCA" w:rsidRDefault="00FC3CCA" w:rsidP="00FC3CCA">
                            <w:pPr>
                              <w:jc w:val="center"/>
                            </w:pPr>
                          </w:p>
                          <w:p w:rsidR="00FC3CCA" w:rsidRDefault="00FC3CCA" w:rsidP="00FC3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3CB2" id="Rectangle 4" o:spid="_x0000_s1027" style="position:absolute;margin-left:477pt;margin-top:142.45pt;width:189.5pt;height:1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" fillcolor="#cfcdcd [2894]" strokecolor="#1f3763 [1608]" strokeweight="2.25pt">
                <v:textbox>
                  <w:txbxContent>
                    <w:p w:rsidR="00FC3CCA" w:rsidRPr="00905EE4" w:rsidRDefault="00FC3CCA" w:rsidP="00FC3CCA">
                      <w:pPr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905EE4">
                        <w:rPr>
                          <w:b/>
                          <w:color w:val="002060"/>
                          <w:sz w:val="28"/>
                        </w:rPr>
                        <w:t>Your School’s</w:t>
                      </w:r>
                      <w:r w:rsidRPr="00905EE4">
                        <w:rPr>
                          <w:b/>
                          <w:color w:val="002060"/>
                          <w:sz w:val="28"/>
                        </w:rPr>
                        <w:t xml:space="preserve">                                           Mission Statement</w:t>
                      </w:r>
                    </w:p>
                    <w:p w:rsidR="00FC3CCA" w:rsidRDefault="00FC3CCA" w:rsidP="00FC3CCA">
                      <w:pPr>
                        <w:jc w:val="center"/>
                      </w:pPr>
                    </w:p>
                    <w:p w:rsidR="00FC3CCA" w:rsidRDefault="00FC3CCA" w:rsidP="00FC3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06D73" wp14:editId="49F39BCF">
                <wp:simplePos x="0" y="0"/>
                <wp:positionH relativeFrom="column">
                  <wp:posOffset>6057900</wp:posOffset>
                </wp:positionH>
                <wp:positionV relativeFrom="paragraph">
                  <wp:posOffset>94615</wp:posOffset>
                </wp:positionV>
                <wp:extent cx="2406650" cy="1581150"/>
                <wp:effectExtent l="19050" t="1905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58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CCA" w:rsidRPr="00905EE4" w:rsidRDefault="00FC3CCA" w:rsidP="00FC3CCA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905EE4">
                              <w:rPr>
                                <w:b/>
                                <w:color w:val="002060"/>
                                <w:sz w:val="28"/>
                              </w:rPr>
                              <w:t>Rowe Elementary                                           Mission Statement</w:t>
                            </w:r>
                          </w:p>
                          <w:p w:rsidR="00000000" w:rsidRPr="00FC3CCA" w:rsidRDefault="007839F7" w:rsidP="00FC3CCA">
                            <w:pPr>
                              <w:ind w:left="180"/>
                              <w:jc w:val="center"/>
                              <w:rPr>
                                <w:i/>
                                <w:color w:val="002060"/>
                                <w:sz w:val="28"/>
                              </w:rPr>
                            </w:pPr>
                            <w:r w:rsidRPr="00FC3CCA">
                              <w:rPr>
                                <w:i/>
                                <w:color w:val="002060"/>
                                <w:sz w:val="24"/>
                              </w:rPr>
                              <w:t>Prepare students to succeed in and graduate from college</w:t>
                            </w:r>
                          </w:p>
                          <w:p w:rsidR="00FC3CCA" w:rsidRDefault="00FC3CCA" w:rsidP="00FC3CCA"/>
                          <w:p w:rsidR="00FC3CCA" w:rsidRDefault="00FC3CCA" w:rsidP="00FC3CCA">
                            <w:pPr>
                              <w:jc w:val="center"/>
                            </w:pPr>
                          </w:p>
                          <w:p w:rsidR="00FC3CCA" w:rsidRDefault="00FC3CCA" w:rsidP="00FC3CCA">
                            <w:pPr>
                              <w:jc w:val="center"/>
                            </w:pPr>
                          </w:p>
                          <w:p w:rsidR="00FC3CCA" w:rsidRDefault="00FC3CCA" w:rsidP="00FC3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6D73" id="Rectangle 3" o:spid="_x0000_s1028" style="position:absolute;margin-left:477pt;margin-top:7.45pt;width:189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" fillcolor="#cfcdcd [2894]" strokecolor="#1f3763 [1608]" strokeweight="2.25pt">
                <v:textbox>
                  <w:txbxContent>
                    <w:p w:rsidR="00FC3CCA" w:rsidRPr="00905EE4" w:rsidRDefault="00FC3CCA" w:rsidP="00FC3CCA">
                      <w:pPr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905EE4">
                        <w:rPr>
                          <w:b/>
                          <w:color w:val="002060"/>
                          <w:sz w:val="28"/>
                        </w:rPr>
                        <w:t>Rowe Elementary                                           Mission Statement</w:t>
                      </w:r>
                    </w:p>
                    <w:p w:rsidR="00000000" w:rsidRPr="00FC3CCA" w:rsidRDefault="007839F7" w:rsidP="00FC3CCA">
                      <w:pPr>
                        <w:ind w:left="180"/>
                        <w:jc w:val="center"/>
                        <w:rPr>
                          <w:i/>
                          <w:color w:val="002060"/>
                          <w:sz w:val="28"/>
                        </w:rPr>
                      </w:pPr>
                      <w:r w:rsidRPr="00FC3CCA">
                        <w:rPr>
                          <w:i/>
                          <w:color w:val="002060"/>
                          <w:sz w:val="24"/>
                        </w:rPr>
                        <w:t>Prepare students to succeed in and graduate from college</w:t>
                      </w:r>
                    </w:p>
                    <w:p w:rsidR="00FC3CCA" w:rsidRDefault="00FC3CCA" w:rsidP="00FC3CCA"/>
                    <w:p w:rsidR="00FC3CCA" w:rsidRDefault="00FC3CCA" w:rsidP="00FC3CCA">
                      <w:pPr>
                        <w:jc w:val="center"/>
                      </w:pPr>
                    </w:p>
                    <w:p w:rsidR="00FC3CCA" w:rsidRDefault="00FC3CCA" w:rsidP="00FC3CCA">
                      <w:pPr>
                        <w:jc w:val="center"/>
                      </w:pPr>
                    </w:p>
                    <w:p w:rsidR="00FC3CCA" w:rsidRDefault="00FC3CCA" w:rsidP="00FC3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1"/>
        <w:tblW w:w="0" w:type="auto"/>
        <w:tblInd w:w="-655" w:type="dxa"/>
        <w:tblLook w:val="04A0" w:firstRow="1" w:lastRow="0" w:firstColumn="1" w:lastColumn="0" w:noHBand="0" w:noVBand="1"/>
      </w:tblPr>
      <w:tblGrid>
        <w:gridCol w:w="7915"/>
        <w:gridCol w:w="718"/>
        <w:gridCol w:w="722"/>
      </w:tblGrid>
      <w:tr w:rsidR="00FC3CCA" w:rsidRPr="00FC3CCA" w:rsidTr="009F3A15">
        <w:tc>
          <w:tcPr>
            <w:tcW w:w="7915" w:type="dxa"/>
            <w:tcBorders>
              <w:top w:val="single" w:sz="18" w:space="0" w:color="auto"/>
              <w:left w:val="single" w:sz="18" w:space="0" w:color="auto"/>
            </w:tcBorders>
          </w:tcPr>
          <w:p w:rsidR="00FC3CCA" w:rsidRPr="00FC3CCA" w:rsidRDefault="00FC3CCA" w:rsidP="00FC3CCA">
            <w:pPr>
              <w:jc w:val="center"/>
              <w:rPr>
                <w:rFonts w:ascii="HelveticaNeueLT Std" w:hAnsi="HelveticaNeueLT Std"/>
                <w:b/>
                <w:color w:val="002060"/>
              </w:rPr>
            </w:pPr>
            <w:r w:rsidRPr="00FC3CCA">
              <w:rPr>
                <w:rFonts w:ascii="HelveticaNeueLT Std" w:hAnsi="HelveticaNeueLT Std"/>
                <w:b/>
                <w:color w:val="002060"/>
              </w:rPr>
              <w:t>Discerning Your Mission Statement</w:t>
            </w:r>
          </w:p>
          <w:p w:rsidR="00FC3CCA" w:rsidRPr="00FC3CCA" w:rsidRDefault="00FC3CCA" w:rsidP="00FC3CCA">
            <w:pPr>
              <w:jc w:val="center"/>
              <w:rPr>
                <w:rFonts w:ascii="HelveticaNeueLT Std" w:hAnsi="HelveticaNeueLT Std"/>
                <w:b/>
                <w:color w:val="002060"/>
              </w:rPr>
            </w:pP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FC3CCA" w:rsidRPr="00FC3CCA" w:rsidRDefault="00FC3CCA" w:rsidP="00FC3CCA">
            <w:pPr>
              <w:jc w:val="center"/>
              <w:rPr>
                <w:rFonts w:ascii="HelveticaNeueLT Std" w:hAnsi="HelveticaNeueLT Std"/>
                <w:b/>
                <w:color w:val="002060"/>
              </w:rPr>
            </w:pPr>
            <w:r w:rsidRPr="00FC3CCA">
              <w:rPr>
                <w:rFonts w:ascii="HelveticaNeueLT Std" w:hAnsi="HelveticaNeueLT Std"/>
                <w:b/>
                <w:color w:val="002060"/>
              </w:rPr>
              <w:t>Yes</w:t>
            </w:r>
          </w:p>
        </w:tc>
        <w:tc>
          <w:tcPr>
            <w:tcW w:w="722" w:type="dxa"/>
            <w:tcBorders>
              <w:top w:val="single" w:sz="18" w:space="0" w:color="auto"/>
              <w:right w:val="single" w:sz="18" w:space="0" w:color="auto"/>
            </w:tcBorders>
          </w:tcPr>
          <w:p w:rsidR="00FC3CCA" w:rsidRPr="00FC3CCA" w:rsidRDefault="00FC3CCA" w:rsidP="00FC3CCA">
            <w:pPr>
              <w:jc w:val="center"/>
              <w:rPr>
                <w:rFonts w:ascii="HelveticaNeueLT Std" w:hAnsi="HelveticaNeueLT Std"/>
                <w:b/>
                <w:color w:val="002060"/>
              </w:rPr>
            </w:pPr>
            <w:r w:rsidRPr="00FC3CCA">
              <w:rPr>
                <w:rFonts w:ascii="HelveticaNeueLT Std" w:hAnsi="HelveticaNeueLT Std"/>
                <w:b/>
                <w:color w:val="002060"/>
              </w:rPr>
              <w:t>No</w:t>
            </w: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is a statement of the school’s primary purpose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fits our current environment/population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 xml:space="preserve">The mission statement is based on core competencies 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is motivating and inspires employee commitment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is realistic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is specific, short, focused and memorable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is clearly understood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  <w:tr w:rsidR="00FC3CCA" w:rsidRPr="00FC3CCA" w:rsidTr="009F3A15">
        <w:tc>
          <w:tcPr>
            <w:tcW w:w="7915" w:type="dxa"/>
            <w:tcBorders>
              <w:left w:val="single" w:sz="18" w:space="0" w:color="auto"/>
              <w:bottom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  <w:r w:rsidRPr="00FC3CCA">
              <w:rPr>
                <w:rFonts w:ascii="HelveticaNeueLT Std" w:hAnsi="HelveticaNeueLT Std"/>
                <w:sz w:val="20"/>
              </w:rPr>
              <w:t>The mission statement says what the school wants to be remembered for</w:t>
            </w:r>
          </w:p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  <w:tc>
          <w:tcPr>
            <w:tcW w:w="722" w:type="dxa"/>
            <w:tcBorders>
              <w:bottom w:val="single" w:sz="18" w:space="0" w:color="auto"/>
              <w:right w:val="single" w:sz="18" w:space="0" w:color="auto"/>
            </w:tcBorders>
          </w:tcPr>
          <w:p w:rsidR="00FC3CCA" w:rsidRPr="00FC3CCA" w:rsidRDefault="00FC3CCA" w:rsidP="00FC3CCA">
            <w:pPr>
              <w:rPr>
                <w:rFonts w:ascii="HelveticaNeueLT Std" w:hAnsi="HelveticaNeueLT Std"/>
                <w:sz w:val="20"/>
              </w:rPr>
            </w:pPr>
          </w:p>
        </w:tc>
      </w:tr>
    </w:tbl>
    <w:p w:rsidR="00FC3CCA" w:rsidRDefault="00FC3CCA" w:rsidP="00932C3B">
      <w:pPr>
        <w:rPr>
          <w:sz w:val="2"/>
        </w:rPr>
      </w:pPr>
    </w:p>
    <w:p w:rsidR="00FC3CCA" w:rsidRDefault="00FC3CCA" w:rsidP="00932C3B">
      <w:pPr>
        <w:rPr>
          <w:sz w:val="2"/>
        </w:rPr>
      </w:pPr>
    </w:p>
    <w:p w:rsidR="00FC3CCA" w:rsidRPr="00FC3CCA" w:rsidRDefault="00FC3CCA" w:rsidP="00FC3CCA">
      <w:pPr>
        <w:ind w:left="-630"/>
        <w:rPr>
          <w:rFonts w:ascii="HelveticaNeueLT Std" w:hAnsi="HelveticaNeueLT Std"/>
          <w:color w:val="002060"/>
          <w:sz w:val="18"/>
        </w:rPr>
      </w:pPr>
      <w:r w:rsidRPr="00FC3CCA">
        <w:rPr>
          <w:rFonts w:ascii="HelveticaNeueLT Std" w:hAnsi="HelveticaNeueLT Std"/>
          <w:color w:val="002060"/>
          <w:sz w:val="18"/>
        </w:rPr>
        <w:t xml:space="preserve">What is some evidence you can provide? </w:t>
      </w:r>
    </w:p>
    <w:sectPr w:rsidR="00FC3CCA" w:rsidRPr="00FC3CCA" w:rsidSect="000B588C">
      <w:pgSz w:w="15840" w:h="12240" w:orient="landscape"/>
      <w:pgMar w:top="540" w:right="1440" w:bottom="18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F7" w:rsidRDefault="007839F7" w:rsidP="00A2574A">
      <w:pPr>
        <w:spacing w:after="0" w:line="240" w:lineRule="auto"/>
      </w:pPr>
      <w:r>
        <w:separator/>
      </w:r>
    </w:p>
  </w:endnote>
  <w:endnote w:type="continuationSeparator" w:id="0">
    <w:p w:rsidR="007839F7" w:rsidRDefault="007839F7" w:rsidP="00A2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F7" w:rsidRDefault="007839F7" w:rsidP="00A2574A">
      <w:pPr>
        <w:spacing w:after="0" w:line="240" w:lineRule="auto"/>
      </w:pPr>
      <w:r>
        <w:separator/>
      </w:r>
    </w:p>
  </w:footnote>
  <w:footnote w:type="continuationSeparator" w:id="0">
    <w:p w:rsidR="007839F7" w:rsidRDefault="007839F7" w:rsidP="00A2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5661"/>
    <w:multiLevelType w:val="hybridMultilevel"/>
    <w:tmpl w:val="0DE2D6CC"/>
    <w:lvl w:ilvl="0" w:tplc="DD1E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2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2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0D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0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C5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8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4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4B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7"/>
    <w:rsid w:val="00014774"/>
    <w:rsid w:val="00097AF6"/>
    <w:rsid w:val="000B588C"/>
    <w:rsid w:val="000D264B"/>
    <w:rsid w:val="001759BF"/>
    <w:rsid w:val="0023624E"/>
    <w:rsid w:val="002B1B29"/>
    <w:rsid w:val="00422C5E"/>
    <w:rsid w:val="00452E15"/>
    <w:rsid w:val="00561E68"/>
    <w:rsid w:val="005F0590"/>
    <w:rsid w:val="00637FD7"/>
    <w:rsid w:val="006B75A7"/>
    <w:rsid w:val="007839F7"/>
    <w:rsid w:val="007E0BF2"/>
    <w:rsid w:val="00805815"/>
    <w:rsid w:val="00882BF7"/>
    <w:rsid w:val="008D2D2E"/>
    <w:rsid w:val="008F4FE1"/>
    <w:rsid w:val="00905EE4"/>
    <w:rsid w:val="00932C3B"/>
    <w:rsid w:val="0095594A"/>
    <w:rsid w:val="0099600C"/>
    <w:rsid w:val="009F3A15"/>
    <w:rsid w:val="00A019F2"/>
    <w:rsid w:val="00A2574A"/>
    <w:rsid w:val="00A91A6C"/>
    <w:rsid w:val="00B34BD3"/>
    <w:rsid w:val="00BC1FD0"/>
    <w:rsid w:val="00C55652"/>
    <w:rsid w:val="00D32BA2"/>
    <w:rsid w:val="00D63628"/>
    <w:rsid w:val="00E1479F"/>
    <w:rsid w:val="00E61964"/>
    <w:rsid w:val="00E700A1"/>
    <w:rsid w:val="00E72017"/>
    <w:rsid w:val="00F75981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FED9-52A3-47D6-B297-62D4788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4A"/>
  </w:style>
  <w:style w:type="paragraph" w:styleId="Footer">
    <w:name w:val="footer"/>
    <w:basedOn w:val="Normal"/>
    <w:link w:val="FooterChar"/>
    <w:uiPriority w:val="99"/>
    <w:unhideWhenUsed/>
    <w:rsid w:val="00A2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4A"/>
  </w:style>
  <w:style w:type="paragraph" w:styleId="BalloonText">
    <w:name w:val="Balloon Text"/>
    <w:basedOn w:val="Normal"/>
    <w:link w:val="BalloonTextChar"/>
    <w:uiPriority w:val="99"/>
    <w:semiHidden/>
    <w:unhideWhenUsed/>
    <w:rsid w:val="000B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C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hecenterforcharters.org/sites/portal/Knowledge/Pictures/Engler%20Center%20Logo/GovJohnEnglerCenter_color_log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C37C-BF0F-4C5F-8CAF-95EF278F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Stabler, Laura</dc:creator>
  <cp:keywords/>
  <dc:description/>
  <cp:lastModifiedBy>Stabler, Laura </cp:lastModifiedBy>
  <cp:revision>5</cp:revision>
  <cp:lastPrinted>2016-10-05T18:40:00Z</cp:lastPrinted>
  <dcterms:created xsi:type="dcterms:W3CDTF">2016-10-05T20:14:00Z</dcterms:created>
  <dcterms:modified xsi:type="dcterms:W3CDTF">2016-10-05T20:44:00Z</dcterms:modified>
</cp:coreProperties>
</file>