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581400"/>
            <wp:effectExtent b="25400" l="25400" r="25400" t="254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strategies can be used in MICIP for each of these components of a Balanced Assessment System?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 For Learning in the Classroom: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What are the expectations of Assessment for learning in the classroom (formative assessment)?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What are your school's activities (action items committed to doing)? (How often, training, etc.)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 of Learning in the Classroom: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What are the expectations of Assessment for learning in the classroom (summative assessment)?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What are your school's activities (action items committed to doing)? (How often, training, etc.)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 of Learning at the school/district level: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What are the expectations of Assessment for learning at the district/school level?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Keep this in mind….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line="276" w:lineRule="auto"/>
        <w:ind w:left="720" w:hanging="360"/>
      </w:pPr>
      <w:r w:rsidDel="00000000" w:rsidR="00000000" w:rsidRPr="00000000">
        <w:rPr>
          <w:rtl w:val="0"/>
        </w:rPr>
        <w:t xml:space="preserve">Teachers- Did enough students learn what I taught them? What feedback did I provide?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line="276" w:lineRule="auto"/>
        <w:ind w:left="720" w:hanging="360"/>
      </w:pPr>
      <w:r w:rsidDel="00000000" w:rsidR="00000000" w:rsidRPr="00000000">
        <w:rPr>
          <w:rtl w:val="0"/>
        </w:rPr>
        <w:t xml:space="preserve">Teachers- What do I put in the grade book? On the report card?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line="276" w:lineRule="auto"/>
        <w:ind w:left="720" w:hanging="360"/>
      </w:pPr>
      <w:r w:rsidDel="00000000" w:rsidR="00000000" w:rsidRPr="00000000">
        <w:rPr>
          <w:rtl w:val="0"/>
        </w:rPr>
        <w:t xml:space="preserve">Teachers- What additional learning is needed?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60" w:line="276" w:lineRule="auto"/>
        <w:ind w:left="720" w:hanging="360"/>
      </w:pPr>
      <w:r w:rsidDel="00000000" w:rsidR="00000000" w:rsidRPr="00000000">
        <w:rPr>
          <w:rtl w:val="0"/>
        </w:rPr>
        <w:t xml:space="preserve">Students- How well did I do? How can I do better?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What are your school's activities (action items committed to doing)? (How often, training, etc.)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 of Learning at the State Level: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enough students proficient?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sub-groups perform?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How does the school/district utilize state data for instruction and curriculum reviews?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What are your school's activities (action items committed to doing)? (How often, training, etc.)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